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02E6A" w:rsidRDefault="00F02E6A" w:rsidP="00F02E6A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02E6A" w:rsidRDefault="00F12058" w:rsidP="00213CD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02E6A" w:rsidRPr="00F02E6A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201036">
        <w:rPr>
          <w:rFonts w:asciiTheme="minorEastAsia" w:eastAsiaTheme="minorEastAsia" w:hAnsiTheme="minorEastAsia" w:cs="Times New Roman" w:hint="eastAsia"/>
          <w:sz w:val="24"/>
          <w:szCs w:val="24"/>
        </w:rPr>
        <w:t>21</w:t>
      </w:r>
      <w:bookmarkStart w:id="0" w:name="_GoBack"/>
      <w:bookmarkEnd w:id="0"/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主要检</w:t>
      </w:r>
      <w:r w:rsidR="00154AD9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1D12C1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药品生产过程的规范操作、</w:t>
      </w:r>
      <w:r w:rsidR="001D12C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安全生产、节能环保等职业素质</w:t>
      </w:r>
      <w:r w:rsidR="009C342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；</w:t>
      </w:r>
      <w:r w:rsidR="000D65C6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考查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学生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对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药品生产基本知识和制药虚拟仿真操作技能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的掌握情况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。</w:t>
      </w: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154AD9" w:rsidRPr="00F02E6A" w:rsidRDefault="00154AD9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、考试采用</w:t>
      </w:r>
      <w:r w:rsidR="006441F4">
        <w:rPr>
          <w:rFonts w:asciiTheme="minorEastAsia" w:eastAsiaTheme="minorEastAsia" w:hAnsiTheme="minorEastAsia" w:cs="Times New Roman" w:hint="eastAsia"/>
          <w:sz w:val="24"/>
          <w:szCs w:val="24"/>
        </w:rPr>
        <w:t>上机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形式，考试时间为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0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E779A7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2、</w:t>
      </w:r>
      <w:r w:rsidR="00E549C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试卷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180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分。</w:t>
      </w:r>
    </w:p>
    <w:p w:rsidR="009E47CA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、试题类型：</w:t>
      </w:r>
      <w:r w:rsidR="002C673E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</w:t>
      </w:r>
      <w:r w:rsidR="003E1C8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416165" w:rsidRPr="00F02E6A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145F25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药品生产基本知识和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制药虚拟仿真操作技能两个知识模块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，检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02E6A" w:rsidRDefault="00447800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药品GMP规范、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物料、设备、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安全、节能、环保等知识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4E7384" w:rsidRPr="00F02E6A" w:rsidRDefault="00180376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551832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制药虚拟仿真操作技能，包括</w:t>
      </w:r>
      <w:r w:rsidR="000C6C68">
        <w:rPr>
          <w:rFonts w:asciiTheme="minorEastAsia" w:eastAsiaTheme="minorEastAsia" w:hAnsiTheme="minorEastAsia" w:cs="Times New Roman" w:hint="eastAsia"/>
          <w:sz w:val="24"/>
          <w:szCs w:val="24"/>
        </w:rPr>
        <w:t>化学合成药</w:t>
      </w:r>
      <w:r w:rsidR="003A66A7">
        <w:rPr>
          <w:rFonts w:asciiTheme="minorEastAsia" w:eastAsiaTheme="minorEastAsia" w:hAnsiTheme="minorEastAsia" w:cs="Times New Roman" w:hint="eastAsia"/>
          <w:sz w:val="24"/>
          <w:szCs w:val="24"/>
        </w:rPr>
        <w:t>氢化</w:t>
      </w:r>
      <w:r w:rsidR="008013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减压浓缩、萃取、减压浓缩</w:t>
      </w:r>
      <w:r w:rsidR="00E94B93">
        <w:rPr>
          <w:rFonts w:asciiTheme="minorEastAsia" w:eastAsiaTheme="minorEastAsia" w:hAnsiTheme="minorEastAsia" w:cs="Times New Roman" w:hint="eastAsia"/>
          <w:sz w:val="24"/>
          <w:szCs w:val="24"/>
        </w:rPr>
        <w:t>（萃取后）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、结晶、离心</w:t>
      </w:r>
      <w:r w:rsidR="00D32D91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干燥等；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="005525F8">
        <w:rPr>
          <w:rFonts w:asciiTheme="minorEastAsia" w:eastAsiaTheme="minorEastAsia" w:hAnsiTheme="minorEastAsia" w:cs="Times New Roman" w:hint="eastAsia"/>
          <w:sz w:val="24"/>
          <w:szCs w:val="24"/>
        </w:rPr>
        <w:t>物净、称量、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粉筛、</w:t>
      </w:r>
      <w:r w:rsidR="008F4C35">
        <w:rPr>
          <w:rFonts w:asciiTheme="minorEastAsia" w:eastAsiaTheme="minorEastAsia" w:hAnsiTheme="minorEastAsia" w:cs="Times New Roman" w:hint="eastAsia"/>
          <w:sz w:val="24"/>
          <w:szCs w:val="24"/>
        </w:rPr>
        <w:t>湿法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制粒、总混、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压片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包衣、瓶包线（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内包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片剂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外包等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；制水预处理、处理、分配等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85"/>
        <w:gridCol w:w="3611"/>
      </w:tblGrid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试</w:t>
            </w: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药品生产基本知识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制药虚拟仿真操作技能</w:t>
            </w:r>
          </w:p>
        </w:tc>
      </w:tr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60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120</w:t>
            </w:r>
          </w:p>
        </w:tc>
      </w:tr>
    </w:tbl>
    <w:p w:rsidR="009E47CA" w:rsidRPr="00F02E6A" w:rsidRDefault="009E47CA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930210" w:rsidRDefault="00F97357" w:rsidP="009302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1、</w:t>
      </w:r>
      <w:r w:rsidR="00930210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</w:t>
      </w:r>
    </w:p>
    <w:p w:rsidR="000E5561" w:rsidRPr="00F02E6A" w:rsidRDefault="000E5561" w:rsidP="000E5561">
      <w:pPr>
        <w:adjustRightInd/>
        <w:snapToGrid/>
        <w:spacing w:after="0" w:line="360" w:lineRule="auto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药品GMP规范、物料、设备、安全、节能、环保等知识</w:t>
      </w:r>
      <w:r w:rsidR="00213CD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A61AD" w:rsidRPr="00A5214F" w:rsidRDefault="00BA61AD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2、</w:t>
      </w:r>
      <w:r w:rsidR="005525F8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化学合成药虚拟仿真操作</w:t>
      </w:r>
    </w:p>
    <w:p w:rsidR="00F97357" w:rsidRPr="00A5214F" w:rsidRDefault="006968B9" w:rsidP="00213CD8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氢化：加料、氮气置换、溶解、氢气置换、通氢气反应、过滤钯碳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5525F8" w:rsidRPr="00A5214F" w:rsidRDefault="006968B9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F97357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7E7464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减压浓缩：加料、冷凝器准备、减压、加热、减压浓缩结束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7E746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（3）萃取：加料、加水萃取、水相转移、萃取釜萃取、重复萃取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412B75" w:rsidRPr="00A5214F" w:rsidRDefault="00412B75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（4）减压浓缩（萃取后）：冷凝器准备、减压、加热、减压浓缩结束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213CD8" w:rsidRPr="00A5214F" w:rsidRDefault="00213CD8" w:rsidP="00213CD8">
      <w:pPr>
        <w:spacing w:after="0" w:line="360" w:lineRule="auto"/>
        <w:rPr>
          <w:rFonts w:ascii="宋体" w:eastAsia="宋体" w:hAnsi="宋体"/>
          <w:szCs w:val="21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（5）结晶：</w:t>
      </w:r>
      <w:r w:rsidRPr="00A5214F">
        <w:rPr>
          <w:rFonts w:ascii="宋体" w:eastAsia="宋体" w:hAnsi="宋体" w:hint="eastAsia"/>
          <w:sz w:val="24"/>
          <w:szCs w:val="24"/>
        </w:rPr>
        <w:t>冷却、结晶。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（6）离心：安装滤袋、惰化、进料、离心、滤饼洗涤、出料、开始下一轮离心。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（7）干燥：</w:t>
      </w:r>
      <w:r w:rsidR="00D604E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上料、真空干燥。</w:t>
      </w:r>
    </w:p>
    <w:p w:rsidR="00521BC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BA61AD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（1）物净：检查原辅料、脱外包装、转移。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（2）称量：领取原辅料、称量、剩余原辅料返回。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（3）粉筛：核实物料信息、依非韦伦粉筛、十二烷基硫酸钠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筛分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、按照工艺粉筛剩余物。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湿法制粒：</w:t>
      </w:r>
      <w:r w:rsidR="000F3FE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核实物料信息、设备安装、空机运行、制软材、制颗粒、整粒、干燥、物料周转。</w:t>
      </w:r>
    </w:p>
    <w:p w:rsidR="000F3FE8" w:rsidRPr="00A5214F" w:rsidRDefault="000F3FE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（5）总混：</w:t>
      </w:r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核实物料信息、调试总混机、物料转移、物料总混、物料移交中间站。</w:t>
      </w:r>
    </w:p>
    <w:p w:rsidR="00F770CF" w:rsidRPr="00A5214F" w:rsidRDefault="00F770CF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（6）压片：生产前检查、装机、领取依非韦伦颗粒、压片、物料周转、清场。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（7）包衣：领取包衣素片、配制成膜材料溶液、调试高效包衣机、喷枪的装配及调节、素片包衣、物料周转。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（8）瓶包线（内包）：领取片剂及内包材料、自动理瓶机标准操作、电子数粒机标准操作、塞纸机标准操作、旋盖机标准操作、铝箔封口机标准操作、贴标机标准操作。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（9）</w:t>
      </w:r>
      <w:r w:rsidR="00213D46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片剂外包：领取外包材及电子监管码、生产前准备、正式生产。</w:t>
      </w:r>
    </w:p>
    <w:p w:rsidR="00F97357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4、制药用水系统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（1）制水预处理：生产前检查、原水、多介质过滤器、活性炭过滤器、阳离子软化器。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（2）制水处理：</w:t>
      </w:r>
      <w:r w:rsidR="00896D27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生产前检查、精密过滤器、RO装置、EDI装置。</w:t>
      </w:r>
    </w:p>
    <w:p w:rsidR="00FC292C" w:rsidRPr="00A5214F" w:rsidRDefault="00546D9C" w:rsidP="00213CD8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（3）制水纯化水分配：生产前检查、分配A、分配B。</w:t>
      </w:r>
    </w:p>
    <w:sectPr w:rsidR="00FC292C" w:rsidRPr="00A521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E2" w:rsidRDefault="006142E2" w:rsidP="0012487D">
      <w:pPr>
        <w:spacing w:after="0"/>
      </w:pPr>
      <w:r>
        <w:separator/>
      </w:r>
    </w:p>
  </w:endnote>
  <w:endnote w:type="continuationSeparator" w:id="0">
    <w:p w:rsidR="006142E2" w:rsidRDefault="006142E2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E2" w:rsidRDefault="006142E2" w:rsidP="0012487D">
      <w:pPr>
        <w:spacing w:after="0"/>
      </w:pPr>
      <w:r>
        <w:separator/>
      </w:r>
    </w:p>
  </w:footnote>
  <w:footnote w:type="continuationSeparator" w:id="0">
    <w:p w:rsidR="006142E2" w:rsidRDefault="006142E2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C72D4"/>
    <w:multiLevelType w:val="hybridMultilevel"/>
    <w:tmpl w:val="DC8A4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A8D"/>
    <w:rsid w:val="00036DEE"/>
    <w:rsid w:val="000448DF"/>
    <w:rsid w:val="00051C7C"/>
    <w:rsid w:val="00070F03"/>
    <w:rsid w:val="00084AA9"/>
    <w:rsid w:val="0009042F"/>
    <w:rsid w:val="0009238E"/>
    <w:rsid w:val="00092411"/>
    <w:rsid w:val="00094856"/>
    <w:rsid w:val="0009794D"/>
    <w:rsid w:val="000C6C68"/>
    <w:rsid w:val="000D65C6"/>
    <w:rsid w:val="000E5041"/>
    <w:rsid w:val="000E5561"/>
    <w:rsid w:val="000F3FE8"/>
    <w:rsid w:val="000F56E5"/>
    <w:rsid w:val="00101819"/>
    <w:rsid w:val="001102A2"/>
    <w:rsid w:val="0012487D"/>
    <w:rsid w:val="0014257F"/>
    <w:rsid w:val="00145F25"/>
    <w:rsid w:val="00154AD9"/>
    <w:rsid w:val="00180376"/>
    <w:rsid w:val="001875A4"/>
    <w:rsid w:val="0019085F"/>
    <w:rsid w:val="001B3B59"/>
    <w:rsid w:val="001C7D15"/>
    <w:rsid w:val="001D12C1"/>
    <w:rsid w:val="00201036"/>
    <w:rsid w:val="002116B5"/>
    <w:rsid w:val="00213CD8"/>
    <w:rsid w:val="00213D46"/>
    <w:rsid w:val="00263788"/>
    <w:rsid w:val="0028031E"/>
    <w:rsid w:val="00290267"/>
    <w:rsid w:val="002A167F"/>
    <w:rsid w:val="002C0B4F"/>
    <w:rsid w:val="002C2EB7"/>
    <w:rsid w:val="002C673E"/>
    <w:rsid w:val="002F5A58"/>
    <w:rsid w:val="00313560"/>
    <w:rsid w:val="00323B43"/>
    <w:rsid w:val="00326A9A"/>
    <w:rsid w:val="00394A39"/>
    <w:rsid w:val="00395F08"/>
    <w:rsid w:val="003A66A7"/>
    <w:rsid w:val="003B0D65"/>
    <w:rsid w:val="003C0B4D"/>
    <w:rsid w:val="003C2787"/>
    <w:rsid w:val="003D37D8"/>
    <w:rsid w:val="003E1C88"/>
    <w:rsid w:val="004056D3"/>
    <w:rsid w:val="00412B75"/>
    <w:rsid w:val="00416165"/>
    <w:rsid w:val="004245B0"/>
    <w:rsid w:val="00426133"/>
    <w:rsid w:val="00433D43"/>
    <w:rsid w:val="004358AB"/>
    <w:rsid w:val="00447800"/>
    <w:rsid w:val="0045212D"/>
    <w:rsid w:val="00453D35"/>
    <w:rsid w:val="004862FE"/>
    <w:rsid w:val="004A43C1"/>
    <w:rsid w:val="004C0563"/>
    <w:rsid w:val="004E6293"/>
    <w:rsid w:val="004E7384"/>
    <w:rsid w:val="00507900"/>
    <w:rsid w:val="00511A36"/>
    <w:rsid w:val="00521BC4"/>
    <w:rsid w:val="00531500"/>
    <w:rsid w:val="00541C92"/>
    <w:rsid w:val="00544154"/>
    <w:rsid w:val="00546D9C"/>
    <w:rsid w:val="00551832"/>
    <w:rsid w:val="005525F8"/>
    <w:rsid w:val="005733C0"/>
    <w:rsid w:val="0059034A"/>
    <w:rsid w:val="005B6999"/>
    <w:rsid w:val="00605842"/>
    <w:rsid w:val="0061299F"/>
    <w:rsid w:val="006142E2"/>
    <w:rsid w:val="00624CE0"/>
    <w:rsid w:val="00636703"/>
    <w:rsid w:val="00637CA2"/>
    <w:rsid w:val="00640C15"/>
    <w:rsid w:val="006441F4"/>
    <w:rsid w:val="00693CB8"/>
    <w:rsid w:val="006968B9"/>
    <w:rsid w:val="00707961"/>
    <w:rsid w:val="00791363"/>
    <w:rsid w:val="007C5A62"/>
    <w:rsid w:val="007E7464"/>
    <w:rsid w:val="00801359"/>
    <w:rsid w:val="008105CB"/>
    <w:rsid w:val="00826123"/>
    <w:rsid w:val="0083144D"/>
    <w:rsid w:val="00832BC3"/>
    <w:rsid w:val="008362C5"/>
    <w:rsid w:val="00837F4A"/>
    <w:rsid w:val="00896D27"/>
    <w:rsid w:val="008A1153"/>
    <w:rsid w:val="008B7169"/>
    <w:rsid w:val="008B7726"/>
    <w:rsid w:val="008E3BB6"/>
    <w:rsid w:val="008F4C35"/>
    <w:rsid w:val="00904AF0"/>
    <w:rsid w:val="00904B6F"/>
    <w:rsid w:val="00912EBF"/>
    <w:rsid w:val="00930210"/>
    <w:rsid w:val="00952532"/>
    <w:rsid w:val="0096447E"/>
    <w:rsid w:val="009720C4"/>
    <w:rsid w:val="009C3421"/>
    <w:rsid w:val="009C7FE1"/>
    <w:rsid w:val="009E47CA"/>
    <w:rsid w:val="009E5E09"/>
    <w:rsid w:val="00A137A7"/>
    <w:rsid w:val="00A30B2A"/>
    <w:rsid w:val="00A468E9"/>
    <w:rsid w:val="00A5214F"/>
    <w:rsid w:val="00A8337A"/>
    <w:rsid w:val="00A921F2"/>
    <w:rsid w:val="00AC673F"/>
    <w:rsid w:val="00B23AD1"/>
    <w:rsid w:val="00B70402"/>
    <w:rsid w:val="00BA61AD"/>
    <w:rsid w:val="00BF3656"/>
    <w:rsid w:val="00C175BA"/>
    <w:rsid w:val="00C20E57"/>
    <w:rsid w:val="00C37E9F"/>
    <w:rsid w:val="00CB5697"/>
    <w:rsid w:val="00CC1096"/>
    <w:rsid w:val="00D177CD"/>
    <w:rsid w:val="00D31D50"/>
    <w:rsid w:val="00D31D82"/>
    <w:rsid w:val="00D32D91"/>
    <w:rsid w:val="00D36D05"/>
    <w:rsid w:val="00D604EA"/>
    <w:rsid w:val="00DB7011"/>
    <w:rsid w:val="00DC2AA8"/>
    <w:rsid w:val="00DD69BD"/>
    <w:rsid w:val="00DE44F3"/>
    <w:rsid w:val="00E033C1"/>
    <w:rsid w:val="00E151D9"/>
    <w:rsid w:val="00E53AE8"/>
    <w:rsid w:val="00E549C4"/>
    <w:rsid w:val="00E779A7"/>
    <w:rsid w:val="00E94B93"/>
    <w:rsid w:val="00E94C78"/>
    <w:rsid w:val="00EC3233"/>
    <w:rsid w:val="00ED1280"/>
    <w:rsid w:val="00F02E6A"/>
    <w:rsid w:val="00F12058"/>
    <w:rsid w:val="00F1356B"/>
    <w:rsid w:val="00F17C5B"/>
    <w:rsid w:val="00F47869"/>
    <w:rsid w:val="00F5121A"/>
    <w:rsid w:val="00F63E1B"/>
    <w:rsid w:val="00F770CF"/>
    <w:rsid w:val="00F97357"/>
    <w:rsid w:val="00FC292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A1786-ED67-49F7-875F-DB2CAB7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2487D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CHENXIAN</cp:lastModifiedBy>
  <cp:revision>58</cp:revision>
  <dcterms:created xsi:type="dcterms:W3CDTF">2019-04-29T05:20:00Z</dcterms:created>
  <dcterms:modified xsi:type="dcterms:W3CDTF">2020-12-07T05:27:00Z</dcterms:modified>
</cp:coreProperties>
</file>