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028D" w14:textId="77777777" w:rsidR="00682112" w:rsidRDefault="00682112">
      <w:pPr>
        <w:pStyle w:val="a9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</w:p>
    <w:p w14:paraId="7605D20D" w14:textId="77777777" w:rsidR="00FF39F0" w:rsidRDefault="00BB48EB">
      <w:pPr>
        <w:pStyle w:val="a9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14:paraId="70649A31" w14:textId="77777777" w:rsidR="008010AF" w:rsidRPr="00E57FCA" w:rsidRDefault="008010AF" w:rsidP="008010AF">
      <w:pPr>
        <w:pStyle w:val="a9"/>
        <w:widowControl/>
        <w:spacing w:line="360" w:lineRule="auto"/>
        <w:ind w:leftChars="200" w:left="44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通信工程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(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轨道通号技术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)(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中本贯通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)</w:t>
      </w:r>
    </w:p>
    <w:p w14:paraId="488B6B6F" w14:textId="77777777" w:rsidR="00FF39F0" w:rsidRDefault="00BB48EB">
      <w:pPr>
        <w:pStyle w:val="a9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技能水平测试—专业技能基础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14:paraId="27A554CC" w14:textId="77777777" w:rsidR="00FF39F0" w:rsidRDefault="00FF39F0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14:paraId="0CB2D6ED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14:paraId="43EBFA25" w14:textId="77777777" w:rsidR="00FF39F0" w:rsidRDefault="00BB48E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市公用事业学校</w:t>
      </w:r>
      <w:r>
        <w:rPr>
          <w:rFonts w:asciiTheme="minorEastAsia" w:eastAsiaTheme="minorEastAsia" w:hAnsiTheme="minorEastAsia" w:cs="Times New Roman"/>
          <w:sz w:val="24"/>
          <w:szCs w:val="24"/>
        </w:rPr>
        <w:t>202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/>
          <w:sz w:val="24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通信工程（轨道通号技术中本贯通）</w:t>
      </w:r>
      <w:r>
        <w:rPr>
          <w:rFonts w:asciiTheme="minorEastAsia" w:eastAsiaTheme="minorEastAsia" w:hAnsiTheme="minorEastAsia" w:cs="Times New Roman"/>
          <w:sz w:val="24"/>
          <w:szCs w:val="24"/>
        </w:rPr>
        <w:t>转段考试的学生。主要检验学生对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轨道通号技术</w:t>
      </w:r>
      <w:r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基本</w:t>
      </w:r>
      <w:r>
        <w:rPr>
          <w:rFonts w:asciiTheme="minorEastAsia" w:eastAsiaTheme="minorEastAsia" w:hAnsiTheme="minorEastAsia" w:cs="Times New Roman"/>
          <w:sz w:val="24"/>
          <w:szCs w:val="24"/>
        </w:rPr>
        <w:t>性能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和相关规范等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4EE8322F" w14:textId="77777777" w:rsidR="00FF39F0" w:rsidRDefault="00FF39F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CDA1F9F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14:paraId="16FBFBD8" w14:textId="77777777" w:rsidR="00FF39F0" w:rsidRDefault="00BB48EB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1、本考试主要内容包括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电工电子基础知识、信号基础知识、通信系统基础知识、列车自动控制技术、轨道交通安全管理五</w:t>
      </w:r>
      <w:r>
        <w:rPr>
          <w:rFonts w:asciiTheme="minorEastAsia" w:eastAsiaTheme="minorEastAsia" w:hAnsiTheme="minorEastAsia" w:cs="Times New Roman"/>
          <w:sz w:val="24"/>
          <w:szCs w:val="24"/>
        </w:rPr>
        <w:t>个知识模块，检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14:paraId="5BF94238" w14:textId="77777777" w:rsidR="00FF39F0" w:rsidRDefault="00BB48EB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基础的模电/数电知识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046E3364" w14:textId="77777777" w:rsidR="00FF39F0" w:rsidRDefault="00BB48EB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（2）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掌握轨道信号基础设备的组成及功能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12B63D07" w14:textId="77777777" w:rsidR="00FF39F0" w:rsidRDefault="00BB48EB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（3）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掌握轨道通信系统的组成及网络架构基础知识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14:paraId="744FE3C5" w14:textId="77777777" w:rsidR="00FF39F0" w:rsidRDefault="00BB48EB">
      <w:pPr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掌握列车运行自动控制系统的组成及相关设备。</w:t>
      </w:r>
    </w:p>
    <w:p w14:paraId="37E1FF8B" w14:textId="77777777" w:rsidR="00FF39F0" w:rsidRDefault="00BB48EB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了解轨道交通安全管理涉及到设备及安全原则。</w:t>
      </w:r>
    </w:p>
    <w:p w14:paraId="74153E73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2、考试采用闭卷笔试形式，考试时间为120分钟。</w:t>
      </w:r>
    </w:p>
    <w:p w14:paraId="6E09C280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3、试卷满分180分。</w:t>
      </w:r>
    </w:p>
    <w:p w14:paraId="0777AB1B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14:paraId="14EBCF00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：占50%</w:t>
      </w:r>
    </w:p>
    <w:p w14:paraId="35710293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）判断题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：占</w:t>
      </w:r>
      <w:r>
        <w:rPr>
          <w:rFonts w:asciiTheme="minorEastAsia" w:eastAsiaTheme="minorEastAsia" w:hAnsiTheme="minorEastAsia" w:cs="Times New Roman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0%</w:t>
      </w:r>
    </w:p>
    <w:p w14:paraId="4B7C977F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问答题：占20%</w:t>
      </w:r>
    </w:p>
    <w:p w14:paraId="05CCB1AA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（4）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计算题：占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0%</w:t>
      </w:r>
    </w:p>
    <w:p w14:paraId="18C88806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、考试内容所占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分值（约）</w:t>
      </w:r>
      <w:r>
        <w:rPr>
          <w:rFonts w:asciiTheme="minorEastAsia" w:eastAsiaTheme="minorEastAsia" w:hAnsiTheme="minorEastAsia" w:cs="Times New Roman"/>
          <w:sz w:val="24"/>
          <w:szCs w:val="24"/>
        </w:rPr>
        <w:t>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27"/>
        <w:gridCol w:w="1427"/>
        <w:gridCol w:w="1425"/>
        <w:gridCol w:w="1427"/>
        <w:gridCol w:w="1424"/>
      </w:tblGrid>
      <w:tr w:rsidR="00FF39F0" w14:paraId="6D5F022D" w14:textId="7777777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601709AC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lastRenderedPageBreak/>
              <w:t>考试内容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6EDAEDDD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电工电子基础知识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42414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轨道信号基础知识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0994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通信网络技术基础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63014556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列车运行自控技术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42CDD486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轨道交通安全管理</w:t>
            </w:r>
          </w:p>
        </w:tc>
      </w:tr>
      <w:tr w:rsidR="00FF39F0" w14:paraId="227143CD" w14:textId="7777777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70E36EF5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占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60249B86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3A85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4EE2A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00D17FD4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00218ED5" w14:textId="77777777" w:rsidR="00FF39F0" w:rsidRDefault="00BB48EB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</w:t>
            </w:r>
          </w:p>
        </w:tc>
      </w:tr>
    </w:tbl>
    <w:p w14:paraId="6E42E66F" w14:textId="77777777" w:rsidR="00FF39F0" w:rsidRDefault="00FF39F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78F1C13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14:paraId="6834C02B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sz w:val="24"/>
          <w:szCs w:val="24"/>
        </w:rPr>
        <w:t>（一）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电工电子基础知识</w:t>
      </w:r>
    </w:p>
    <w:p w14:paraId="4ABD2576" w14:textId="77777777" w:rsidR="00FF39F0" w:rsidRDefault="00BB48EB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电工技术基础知识</w:t>
      </w:r>
    </w:p>
    <w:p w14:paraId="5552F2A9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电压电流的参考方向及关联参考方向</w:t>
      </w:r>
    </w:p>
    <w:p w14:paraId="6A343295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关联参考方向在欧姆定律和功率中的应用</w:t>
      </w:r>
    </w:p>
    <w:p w14:paraId="6F855B43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电阻的混联及简化电路</w:t>
      </w:r>
    </w:p>
    <w:p w14:paraId="6A0B1113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电压源和电流源的等效变换</w:t>
      </w:r>
    </w:p>
    <w:p w14:paraId="459AE9EE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基尔霍夫电流定律和电压定律</w:t>
      </w:r>
    </w:p>
    <w:p w14:paraId="630D3C1B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戴维宁定理</w:t>
      </w:r>
    </w:p>
    <w:p w14:paraId="0DC7C030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交流电的三要素</w:t>
      </w:r>
    </w:p>
    <w:p w14:paraId="4324A5E3" w14:textId="77777777" w:rsidR="00FF39F0" w:rsidRDefault="00BB48EB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单一参数的正弦交流电路（纯电阻/电容/电感电路）</w:t>
      </w:r>
    </w:p>
    <w:p w14:paraId="6FFCD4FF" w14:textId="77777777" w:rsidR="00FF39F0" w:rsidRDefault="00BB48EB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电子技术基础知识</w:t>
      </w:r>
    </w:p>
    <w:p w14:paraId="51842B2E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PN结的单向导电性</w:t>
      </w:r>
    </w:p>
    <w:p w14:paraId="567956F5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半导体二极管</w:t>
      </w:r>
    </w:p>
    <w:p w14:paraId="0809C747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稳压二极管</w:t>
      </w:r>
    </w:p>
    <w:p w14:paraId="7A2EB333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放大电路基础（共射极放大电路和分压式偏置放大电路）</w:t>
      </w:r>
    </w:p>
    <w:p w14:paraId="6C9DA582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集成运算放大器（加法器、减法器、电压跟随器、负反馈）</w:t>
      </w:r>
    </w:p>
    <w:p w14:paraId="76E36156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直流稳压电路（单相桥式整流电路，滤波电路）</w:t>
      </w:r>
    </w:p>
    <w:p w14:paraId="0C1A1CDA" w14:textId="77777777" w:rsidR="00FF39F0" w:rsidRDefault="00BB48EB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基本逻辑关系（逻辑代数）和基本逻辑门电路</w:t>
      </w:r>
    </w:p>
    <w:p w14:paraId="60D18D5E" w14:textId="77777777" w:rsidR="00FF39F0" w:rsidRDefault="00FF39F0">
      <w:pPr>
        <w:pStyle w:val="a9"/>
        <w:spacing w:line="360" w:lineRule="auto"/>
        <w:ind w:left="420" w:firstLineChars="0" w:firstLine="0"/>
        <w:rPr>
          <w:rFonts w:asciiTheme="minorEastAsia" w:hAnsiTheme="minorEastAsia" w:cs="Times New Roman"/>
          <w:sz w:val="24"/>
          <w:szCs w:val="24"/>
        </w:rPr>
      </w:pPr>
    </w:p>
    <w:p w14:paraId="62293580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sz w:val="24"/>
          <w:szCs w:val="24"/>
        </w:rPr>
        <w:t>（二）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轨道信号基础知识</w:t>
      </w:r>
    </w:p>
    <w:p w14:paraId="61F64DFC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安全型信号继电器型号名称及含义、结构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>
        <w:rPr>
          <w:rFonts w:asciiTheme="minorEastAsia" w:eastAsiaTheme="minorEastAsia" w:hAnsiTheme="minorEastAsia" w:cs="Times New Roman"/>
          <w:sz w:val="24"/>
          <w:szCs w:val="24"/>
        </w:rPr>
        <w:t>工作原理</w:t>
      </w:r>
    </w:p>
    <w:p w14:paraId="411A9842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安全型信号继电器符号表示及其意义、常用电路、连接方法与分析</w:t>
      </w:r>
    </w:p>
    <w:p w14:paraId="34500268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信号机的显示意义及符号</w:t>
      </w:r>
    </w:p>
    <w:p w14:paraId="7C790EDE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轨道电路的组成部分及其功能</w:t>
      </w:r>
    </w:p>
    <w:p w14:paraId="4B3C589A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计轴器的结构组成与工作原理</w:t>
      </w:r>
    </w:p>
    <w:p w14:paraId="651FF2D2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上海地铁常用三种道岔转辙机的型号名称</w:t>
      </w:r>
    </w:p>
    <w:p w14:paraId="15B34B31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ZD6型、ZD(J)9电动转辙机的组成结构</w:t>
      </w:r>
    </w:p>
    <w:p w14:paraId="1A5855AB" w14:textId="77777777" w:rsidR="00FF39F0" w:rsidRDefault="00BB48EB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ZYJ7电液转辙机的结构及特点</w:t>
      </w:r>
    </w:p>
    <w:p w14:paraId="49DB43CF" w14:textId="77777777" w:rsidR="00FF39F0" w:rsidRDefault="00FF39F0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BC528FF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（三）通信网络技术基础</w:t>
      </w:r>
    </w:p>
    <w:p w14:paraId="55C2C5CE" w14:textId="77777777" w:rsidR="00FF39F0" w:rsidRDefault="00BB48EB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轨道交通通信系统</w:t>
      </w:r>
    </w:p>
    <w:p w14:paraId="2C2B63C0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轨道交通通信系统组成及功能</w:t>
      </w:r>
    </w:p>
    <w:p w14:paraId="179E9684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轨道交通传输系统的组成及功能</w:t>
      </w:r>
    </w:p>
    <w:p w14:paraId="3A0110A8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公务电话系统</w:t>
      </w:r>
    </w:p>
    <w:p w14:paraId="55E8DA8A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轨道交通无线通信系统</w:t>
      </w:r>
    </w:p>
    <w:p w14:paraId="6114D458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闭路电视监控系统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设备</w:t>
      </w:r>
    </w:p>
    <w:p w14:paraId="7723299A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轨道交通广播系统</w:t>
      </w:r>
    </w:p>
    <w:p w14:paraId="1AFFFFE5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GPS时钟系统</w:t>
      </w:r>
    </w:p>
    <w:p w14:paraId="6A08ACE9" w14:textId="77777777" w:rsidR="00FF39F0" w:rsidRDefault="00BB48EB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UPS电源系统 </w:t>
      </w:r>
    </w:p>
    <w:p w14:paraId="69DE53BD" w14:textId="77777777" w:rsidR="00FF39F0" w:rsidRDefault="00BB48EB">
      <w:pPr>
        <w:numPr>
          <w:ilvl w:val="0"/>
          <w:numId w:val="7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轨道交通网络技术基础</w:t>
      </w:r>
    </w:p>
    <w:p w14:paraId="113F657C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OSI及TCP/IP网络体系结构</w:t>
      </w:r>
    </w:p>
    <w:p w14:paraId="48250822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单工、半双工、全双工通信方式的原理及典型应用</w:t>
      </w:r>
    </w:p>
    <w:p w14:paraId="4FB5E222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信道复用技术（频分复用、时分复用、波分复用）基本概念</w:t>
      </w:r>
    </w:p>
    <w:p w14:paraId="0FB10DC4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数据交换技术（电路交换、分组交换、报文交换）的特点</w:t>
      </w:r>
    </w:p>
    <w:p w14:paraId="1669E2C2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常用的传输媒体类型（双绞线、同轴电缆、光纤、无线）</w:t>
      </w:r>
    </w:p>
    <w:p w14:paraId="772CFC0C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物理层接口的基本特性（机械特性、电气特性、功能特性、规程特性）</w:t>
      </w:r>
    </w:p>
    <w:p w14:paraId="13CE54D1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虚拟局域网技术</w:t>
      </w:r>
    </w:p>
    <w:p w14:paraId="6D98A486" w14:textId="77777777" w:rsidR="00FF39F0" w:rsidRDefault="00BB48EB">
      <w:pPr>
        <w:numPr>
          <w:ilvl w:val="0"/>
          <w:numId w:val="8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IP地址的组成及分类（IP地址、IP地址的分类、私有IP地址）</w:t>
      </w:r>
    </w:p>
    <w:p w14:paraId="13EC9747" w14:textId="77777777" w:rsidR="00FF39F0" w:rsidRDefault="00FF39F0">
      <w:pPr>
        <w:pStyle w:val="a7"/>
        <w:spacing w:line="360" w:lineRule="auto"/>
        <w:rPr>
          <w:rFonts w:asciiTheme="minorEastAsia" w:eastAsiaTheme="minorEastAsia" w:hAnsiTheme="minorEastAsia" w:cs="Times New Roman"/>
        </w:rPr>
      </w:pPr>
    </w:p>
    <w:p w14:paraId="76743629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（四）列车运行自控技术</w:t>
      </w:r>
    </w:p>
    <w:p w14:paraId="634ECC03" w14:textId="77777777" w:rsidR="00FF39F0" w:rsidRDefault="00BB48EB">
      <w:pPr>
        <w:numPr>
          <w:ilvl w:val="0"/>
          <w:numId w:val="9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列车运行控制系统基本认知</w:t>
      </w:r>
    </w:p>
    <w:p w14:paraId="60F57883" w14:textId="77777777" w:rsidR="00FF39F0" w:rsidRDefault="00BB48EB">
      <w:pPr>
        <w:numPr>
          <w:ilvl w:val="0"/>
          <w:numId w:val="10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列车运行控制系统的发展历程</w:t>
      </w:r>
    </w:p>
    <w:p w14:paraId="441D293C" w14:textId="77777777" w:rsidR="00FF39F0" w:rsidRDefault="00BB48EB">
      <w:pPr>
        <w:numPr>
          <w:ilvl w:val="0"/>
          <w:numId w:val="10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列车运行控制系统的组成</w:t>
      </w:r>
    </w:p>
    <w:p w14:paraId="2DC3AF00" w14:textId="77777777" w:rsidR="00FF39F0" w:rsidRDefault="00BB48EB">
      <w:pPr>
        <w:numPr>
          <w:ilvl w:val="0"/>
          <w:numId w:val="9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列车运行控制系统设备及功能</w:t>
      </w:r>
    </w:p>
    <w:p w14:paraId="471D626D" w14:textId="77777777" w:rsidR="00FF39F0" w:rsidRDefault="00BB48EB">
      <w:pPr>
        <w:numPr>
          <w:ilvl w:val="0"/>
          <w:numId w:val="11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lastRenderedPageBreak/>
        <w:t>ATS车站设备种类及接口</w:t>
      </w:r>
    </w:p>
    <w:p w14:paraId="4D55B7C1" w14:textId="77777777" w:rsidR="00FF39F0" w:rsidRDefault="00BB48EB">
      <w:pPr>
        <w:numPr>
          <w:ilvl w:val="0"/>
          <w:numId w:val="11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ZC区域控制器的工作原理</w:t>
      </w:r>
    </w:p>
    <w:p w14:paraId="6C773DE1" w14:textId="77777777" w:rsidR="00FF39F0" w:rsidRDefault="00BB48EB">
      <w:pPr>
        <w:numPr>
          <w:ilvl w:val="0"/>
          <w:numId w:val="11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信标应答器的种类、工作原理</w:t>
      </w:r>
    </w:p>
    <w:p w14:paraId="358DC79E" w14:textId="77777777" w:rsidR="00FF39F0" w:rsidRDefault="00BB48EB">
      <w:pPr>
        <w:numPr>
          <w:ilvl w:val="0"/>
          <w:numId w:val="11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DCS设备的种类及设备维护方法</w:t>
      </w:r>
    </w:p>
    <w:p w14:paraId="1B2FBB03" w14:textId="77777777" w:rsidR="00FF39F0" w:rsidRDefault="00BB48EB">
      <w:pPr>
        <w:numPr>
          <w:ilvl w:val="0"/>
          <w:numId w:val="11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车载TOD设备</w:t>
      </w:r>
    </w:p>
    <w:p w14:paraId="112627ED" w14:textId="77777777" w:rsidR="00FF39F0" w:rsidRDefault="00BB48EB">
      <w:pPr>
        <w:numPr>
          <w:ilvl w:val="0"/>
          <w:numId w:val="11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车载控制器的组成、工作原理</w:t>
      </w:r>
    </w:p>
    <w:p w14:paraId="7FD66DA9" w14:textId="77777777" w:rsidR="00FF39F0" w:rsidRDefault="00FF39F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14:paraId="6039DFEF" w14:textId="77777777" w:rsidR="00FF39F0" w:rsidRDefault="00BB48EB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（五）轨道交通安全管理</w:t>
      </w:r>
    </w:p>
    <w:p w14:paraId="2750B143" w14:textId="77777777" w:rsidR="00FF39F0" w:rsidRDefault="00BB48EB">
      <w:pPr>
        <w:numPr>
          <w:ilvl w:val="0"/>
          <w:numId w:val="12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事故的定义、分类、预防及处理方法</w:t>
      </w:r>
    </w:p>
    <w:p w14:paraId="5DAD1E38" w14:textId="77777777" w:rsidR="00FF39F0" w:rsidRDefault="00BB48EB">
      <w:pPr>
        <w:numPr>
          <w:ilvl w:val="0"/>
          <w:numId w:val="12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车厢内设置的安全设施</w:t>
      </w:r>
    </w:p>
    <w:p w14:paraId="556D441A" w14:textId="77777777" w:rsidR="00FF39F0" w:rsidRDefault="00BB48EB">
      <w:pPr>
        <w:numPr>
          <w:ilvl w:val="0"/>
          <w:numId w:val="12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安全、消防、人员疏散导等标志</w:t>
      </w:r>
    </w:p>
    <w:p w14:paraId="5BDA79A7" w14:textId="77777777" w:rsidR="00FF39F0" w:rsidRDefault="00BB48EB">
      <w:pPr>
        <w:numPr>
          <w:ilvl w:val="0"/>
          <w:numId w:val="12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车站常用消防、环控设备</w:t>
      </w:r>
    </w:p>
    <w:p w14:paraId="41D482A2" w14:textId="21DFB1DE" w:rsidR="00FF39F0" w:rsidRPr="00682112" w:rsidRDefault="00BB48EB" w:rsidP="00682112">
      <w:pPr>
        <w:numPr>
          <w:ilvl w:val="0"/>
          <w:numId w:val="12"/>
        </w:numPr>
        <w:spacing w:after="0" w:line="360" w:lineRule="auto"/>
        <w:rPr>
          <w:rFonts w:asciiTheme="minorEastAsia" w:eastAsiaTheme="minorEastAsia" w:hAnsiTheme="minorEastAsia" w:cs="Times New Roman" w:hint="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安全巡检及相关设备的日常维护保养</w:t>
      </w:r>
      <w:bookmarkStart w:id="0" w:name="_GoBack"/>
      <w:bookmarkEnd w:id="0"/>
    </w:p>
    <w:sectPr w:rsidR="00FF39F0" w:rsidRPr="00682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E49F" w14:textId="77777777" w:rsidR="00F0532F" w:rsidRDefault="00F0532F" w:rsidP="008010AF">
      <w:pPr>
        <w:spacing w:after="0"/>
      </w:pPr>
      <w:r>
        <w:separator/>
      </w:r>
    </w:p>
  </w:endnote>
  <w:endnote w:type="continuationSeparator" w:id="0">
    <w:p w14:paraId="0735062C" w14:textId="77777777" w:rsidR="00F0532F" w:rsidRDefault="00F0532F" w:rsidP="00801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73ED" w14:textId="77777777" w:rsidR="00F0532F" w:rsidRDefault="00F0532F" w:rsidP="008010AF">
      <w:pPr>
        <w:spacing w:after="0"/>
      </w:pPr>
      <w:r>
        <w:separator/>
      </w:r>
    </w:p>
  </w:footnote>
  <w:footnote w:type="continuationSeparator" w:id="0">
    <w:p w14:paraId="7F1560AF" w14:textId="77777777" w:rsidR="00F0532F" w:rsidRDefault="00F0532F" w:rsidP="008010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633FB0"/>
    <w:multiLevelType w:val="singleLevel"/>
    <w:tmpl w:val="84633F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19F6EA3"/>
    <w:multiLevelType w:val="singleLevel"/>
    <w:tmpl w:val="919F6EA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AAB1B422"/>
    <w:multiLevelType w:val="singleLevel"/>
    <w:tmpl w:val="AAB1B42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AF94BB0E"/>
    <w:multiLevelType w:val="singleLevel"/>
    <w:tmpl w:val="AF94BB0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B1026D38"/>
    <w:multiLevelType w:val="singleLevel"/>
    <w:tmpl w:val="B1026D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7C343C6"/>
    <w:multiLevelType w:val="singleLevel"/>
    <w:tmpl w:val="B7C343C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DC5A5BF6"/>
    <w:multiLevelType w:val="singleLevel"/>
    <w:tmpl w:val="DC5A5B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190F75B5"/>
    <w:multiLevelType w:val="singleLevel"/>
    <w:tmpl w:val="190F75B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1EFB5822"/>
    <w:multiLevelType w:val="singleLevel"/>
    <w:tmpl w:val="1EFB58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D8B57DB"/>
    <w:multiLevelType w:val="singleLevel"/>
    <w:tmpl w:val="2D8B57D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>
    <w:nsid w:val="33D5FB6F"/>
    <w:multiLevelType w:val="singleLevel"/>
    <w:tmpl w:val="33D5FB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3D15A7DB"/>
    <w:multiLevelType w:val="singleLevel"/>
    <w:tmpl w:val="3D15A7DB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67E03"/>
    <w:rsid w:val="00070F03"/>
    <w:rsid w:val="000713E8"/>
    <w:rsid w:val="0009042F"/>
    <w:rsid w:val="0009794D"/>
    <w:rsid w:val="000E5ABF"/>
    <w:rsid w:val="00124A33"/>
    <w:rsid w:val="0014257F"/>
    <w:rsid w:val="001522CF"/>
    <w:rsid w:val="00161F74"/>
    <w:rsid w:val="00180376"/>
    <w:rsid w:val="001C7D15"/>
    <w:rsid w:val="00263788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2787"/>
    <w:rsid w:val="003D37D8"/>
    <w:rsid w:val="003E2CDF"/>
    <w:rsid w:val="003E3DF9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F4E61"/>
    <w:rsid w:val="00605842"/>
    <w:rsid w:val="0061299F"/>
    <w:rsid w:val="00637CA2"/>
    <w:rsid w:val="006464CD"/>
    <w:rsid w:val="0067127B"/>
    <w:rsid w:val="00682112"/>
    <w:rsid w:val="00707961"/>
    <w:rsid w:val="008010AF"/>
    <w:rsid w:val="00824142"/>
    <w:rsid w:val="00826123"/>
    <w:rsid w:val="00832BC3"/>
    <w:rsid w:val="008362C5"/>
    <w:rsid w:val="008A26EA"/>
    <w:rsid w:val="008B7726"/>
    <w:rsid w:val="008E3BB6"/>
    <w:rsid w:val="00921ECC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610C0"/>
    <w:rsid w:val="00A76F13"/>
    <w:rsid w:val="00A8337A"/>
    <w:rsid w:val="00A84BD0"/>
    <w:rsid w:val="00A90984"/>
    <w:rsid w:val="00A94AB7"/>
    <w:rsid w:val="00AA70F3"/>
    <w:rsid w:val="00B23AD1"/>
    <w:rsid w:val="00B70402"/>
    <w:rsid w:val="00B84518"/>
    <w:rsid w:val="00BB48EB"/>
    <w:rsid w:val="00C175BA"/>
    <w:rsid w:val="00C20E57"/>
    <w:rsid w:val="00C32556"/>
    <w:rsid w:val="00C37E9F"/>
    <w:rsid w:val="00D17270"/>
    <w:rsid w:val="00D177CD"/>
    <w:rsid w:val="00D31D50"/>
    <w:rsid w:val="00D3574D"/>
    <w:rsid w:val="00D36D05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F0532F"/>
    <w:rsid w:val="00F12058"/>
    <w:rsid w:val="00F1356B"/>
    <w:rsid w:val="00F17C5B"/>
    <w:rsid w:val="00F42EDD"/>
    <w:rsid w:val="00F43F83"/>
    <w:rsid w:val="00F5121A"/>
    <w:rsid w:val="00F67779"/>
    <w:rsid w:val="00FB3A37"/>
    <w:rsid w:val="00FC292C"/>
    <w:rsid w:val="00FD784C"/>
    <w:rsid w:val="00FF39F0"/>
    <w:rsid w:val="07F33F28"/>
    <w:rsid w:val="0CD4165F"/>
    <w:rsid w:val="0E35586F"/>
    <w:rsid w:val="0E4D5CB6"/>
    <w:rsid w:val="16C238B2"/>
    <w:rsid w:val="1A11775E"/>
    <w:rsid w:val="1BF5434B"/>
    <w:rsid w:val="1FE75938"/>
    <w:rsid w:val="2D8A1D78"/>
    <w:rsid w:val="519B4F76"/>
    <w:rsid w:val="5A107D2F"/>
    <w:rsid w:val="64840802"/>
    <w:rsid w:val="698E123D"/>
    <w:rsid w:val="74F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93DC"/>
  <w15:docId w15:val="{48314C33-7DCB-42AD-BA73-378D1143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蔡红军</dc:creator>
  <cp:lastModifiedBy>CHENXIAN</cp:lastModifiedBy>
  <cp:revision>11</cp:revision>
  <dcterms:created xsi:type="dcterms:W3CDTF">2019-10-23T00:42:00Z</dcterms:created>
  <dcterms:modified xsi:type="dcterms:W3CDTF">2020-12-07T05:22:00Z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