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90AEF" w14:textId="77777777" w:rsidR="00F43F83" w:rsidRPr="001351B1" w:rsidRDefault="00F43F83" w:rsidP="001351B1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1351B1">
        <w:rPr>
          <w:rFonts w:eastAsia="黑体" w:hAnsi="宋体" w:cs="宋体"/>
          <w:color w:val="000000"/>
          <w:sz w:val="36"/>
          <w:szCs w:val="20"/>
        </w:rPr>
        <w:t>上海应用技术大学</w:t>
      </w:r>
    </w:p>
    <w:p w14:paraId="39954EE9" w14:textId="7BF348EF" w:rsidR="00F43F83" w:rsidRPr="001351B1" w:rsidRDefault="002E584C" w:rsidP="001351B1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1351B1">
        <w:rPr>
          <w:rFonts w:eastAsia="黑体" w:hAnsi="宋体" w:cs="宋体"/>
          <w:color w:val="000000"/>
          <w:sz w:val="36"/>
          <w:szCs w:val="20"/>
        </w:rPr>
        <w:t>食品科学与工程</w:t>
      </w:r>
      <w:r w:rsidR="00F43F83" w:rsidRPr="001351B1">
        <w:rPr>
          <w:rFonts w:eastAsia="黑体" w:hAnsi="宋体" w:cs="宋体"/>
          <w:color w:val="000000"/>
          <w:sz w:val="36"/>
          <w:szCs w:val="20"/>
        </w:rPr>
        <w:t>（中本贯通）</w:t>
      </w:r>
    </w:p>
    <w:p w14:paraId="3001238D" w14:textId="77777777" w:rsidR="00F43F83" w:rsidRPr="001351B1" w:rsidRDefault="00F43F83" w:rsidP="001351B1">
      <w:pPr>
        <w:spacing w:afterLines="50" w:after="120" w:line="360" w:lineRule="auto"/>
        <w:jc w:val="center"/>
        <w:rPr>
          <w:rFonts w:eastAsia="黑体" w:hAnsi="宋体" w:cs="宋体"/>
          <w:color w:val="000000"/>
          <w:sz w:val="36"/>
          <w:szCs w:val="20"/>
        </w:rPr>
      </w:pPr>
      <w:r w:rsidRPr="001351B1">
        <w:rPr>
          <w:rFonts w:eastAsia="黑体" w:hAnsi="宋体" w:cs="宋体"/>
          <w:color w:val="000000"/>
          <w:sz w:val="36"/>
          <w:szCs w:val="20"/>
        </w:rPr>
        <w:t>《技能水平测试</w:t>
      </w:r>
      <w:r w:rsidRPr="001351B1">
        <w:rPr>
          <w:rFonts w:eastAsia="黑体" w:hAnsi="宋体" w:cs="宋体"/>
          <w:color w:val="000000"/>
          <w:sz w:val="36"/>
          <w:szCs w:val="20"/>
        </w:rPr>
        <w:t>—</w:t>
      </w:r>
      <w:r w:rsidRPr="001351B1">
        <w:rPr>
          <w:rFonts w:eastAsia="黑体" w:hAnsi="宋体" w:cs="宋体"/>
          <w:color w:val="000000"/>
          <w:sz w:val="36"/>
          <w:szCs w:val="20"/>
        </w:rPr>
        <w:t>专业技能基础》考试大纲</w:t>
      </w:r>
    </w:p>
    <w:p w14:paraId="36BDA912" w14:textId="77777777" w:rsidR="00DE44F3" w:rsidRPr="001351B1" w:rsidRDefault="00DE44F3" w:rsidP="001351B1">
      <w:pPr>
        <w:adjustRightInd/>
        <w:snapToGrid/>
        <w:spacing w:after="0" w:line="360" w:lineRule="auto"/>
        <w:ind w:firstLineChars="200" w:firstLine="422"/>
        <w:jc w:val="both"/>
        <w:rPr>
          <w:rFonts w:asciiTheme="minorEastAsia" w:eastAsiaTheme="minorEastAsia" w:hAnsiTheme="minorEastAsia" w:cs="Times New Roman"/>
          <w:b/>
          <w:bCs/>
          <w:sz w:val="21"/>
          <w:szCs w:val="21"/>
        </w:rPr>
      </w:pPr>
    </w:p>
    <w:p w14:paraId="250BF101" w14:textId="31CB3B39" w:rsidR="00F12058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一、</w:t>
      </w:r>
      <w:r w:rsidR="00F12058" w:rsidRPr="001351B1">
        <w:rPr>
          <w:rFonts w:asciiTheme="minorEastAsia" w:hAnsiTheme="minorEastAsia" w:cs="Times New Roman"/>
          <w:b/>
          <w:bCs/>
          <w:sz w:val="24"/>
          <w:szCs w:val="24"/>
        </w:rPr>
        <w:t>考试性质</w:t>
      </w:r>
    </w:p>
    <w:p w14:paraId="12689D95" w14:textId="4A0DB218" w:rsidR="00F12058" w:rsidRPr="001351B1" w:rsidRDefault="00F12058" w:rsidP="001351B1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  <w:r w:rsidRPr="001351B1">
        <w:rPr>
          <w:rFonts w:asciiTheme="minorEastAsia" w:eastAsiaTheme="minorEastAsia" w:hAnsiTheme="minorEastAsia" w:cs="Times New Roman"/>
          <w:sz w:val="24"/>
          <w:szCs w:val="24"/>
        </w:rPr>
        <w:t>《技能水平测试</w:t>
      </w:r>
      <w:r w:rsidR="00326A9A" w:rsidRPr="001351B1">
        <w:rPr>
          <w:rFonts w:asciiTheme="minorEastAsia" w:eastAsiaTheme="minorEastAsia" w:hAnsiTheme="minorEastAsia" w:cs="Times New Roman"/>
          <w:sz w:val="24"/>
          <w:szCs w:val="24"/>
        </w:rPr>
        <w:t>—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专业技能基础》考试大纲仅适用于上海</w:t>
      </w:r>
      <w:r w:rsidR="002E584C" w:rsidRPr="001351B1">
        <w:rPr>
          <w:rFonts w:asciiTheme="minorEastAsia" w:eastAsiaTheme="minorEastAsia" w:hAnsiTheme="minorEastAsia" w:cs="Times New Roman"/>
          <w:sz w:val="24"/>
          <w:szCs w:val="24"/>
        </w:rPr>
        <w:t>食品科技</w:t>
      </w:r>
      <w:r w:rsidR="00F43F83" w:rsidRPr="001351B1">
        <w:rPr>
          <w:rFonts w:asciiTheme="minorEastAsia" w:eastAsiaTheme="minorEastAsia" w:hAnsiTheme="minorEastAsia" w:cs="Times New Roman"/>
          <w:sz w:val="24"/>
          <w:szCs w:val="24"/>
        </w:rPr>
        <w:t>学校</w:t>
      </w:r>
      <w:r w:rsidR="00E91BDF">
        <w:rPr>
          <w:rFonts w:asciiTheme="minorEastAsia" w:eastAsiaTheme="minorEastAsia" w:hAnsiTheme="minorEastAsia" w:cs="Times New Roman"/>
          <w:sz w:val="24"/>
          <w:szCs w:val="24"/>
        </w:rPr>
        <w:t>202</w:t>
      </w:r>
      <w:r w:rsidR="0078612B">
        <w:rPr>
          <w:rFonts w:asciiTheme="minorEastAsia" w:eastAsiaTheme="minorEastAsia" w:hAnsiTheme="minorEastAsia" w:cs="Times New Roman"/>
          <w:sz w:val="24"/>
          <w:szCs w:val="24"/>
        </w:rPr>
        <w:t>5</w:t>
      </w:r>
      <w:bookmarkStart w:id="0" w:name="_GoBack"/>
      <w:bookmarkEnd w:id="0"/>
      <w:r w:rsidRPr="001351B1">
        <w:rPr>
          <w:rFonts w:asciiTheme="minorEastAsia" w:eastAsiaTheme="minorEastAsia" w:hAnsiTheme="minorEastAsia" w:cs="Times New Roman"/>
          <w:sz w:val="24"/>
          <w:szCs w:val="24"/>
        </w:rPr>
        <w:t>年</w:t>
      </w:r>
      <w:r w:rsidR="002E584C" w:rsidRPr="001351B1">
        <w:rPr>
          <w:rFonts w:asciiTheme="minorEastAsia" w:eastAsiaTheme="minorEastAsia" w:hAnsiTheme="minorEastAsia" w:cs="Times New Roman"/>
          <w:sz w:val="24"/>
          <w:szCs w:val="24"/>
        </w:rPr>
        <w:t>食品科学与工程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专业（中本贯通）转段考试的学生。主要</w:t>
      </w:r>
      <w:r w:rsidR="003C4183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考察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学生对</w:t>
      </w:r>
      <w:r w:rsidR="002E584C" w:rsidRPr="001351B1">
        <w:rPr>
          <w:rFonts w:asciiTheme="minorEastAsia" w:eastAsiaTheme="minorEastAsia" w:hAnsiTheme="minorEastAsia" w:cs="Times New Roman"/>
          <w:sz w:val="24"/>
          <w:szCs w:val="24"/>
        </w:rPr>
        <w:t>食品科学与工程</w:t>
      </w:r>
      <w:r w:rsidR="00C500BA" w:rsidRPr="001351B1">
        <w:rPr>
          <w:rFonts w:asciiTheme="minorEastAsia" w:eastAsiaTheme="minorEastAsia" w:hAnsiTheme="minorEastAsia" w:cs="Times New Roman"/>
          <w:sz w:val="24"/>
          <w:szCs w:val="24"/>
        </w:rPr>
        <w:t>专业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核心课程</w:t>
      </w:r>
      <w:r w:rsidR="00C500BA" w:rsidRPr="001351B1">
        <w:rPr>
          <w:rFonts w:asciiTheme="minorEastAsia" w:eastAsiaTheme="minorEastAsia" w:hAnsiTheme="minorEastAsia" w:cs="Times New Roman"/>
          <w:sz w:val="24"/>
          <w:szCs w:val="24"/>
        </w:rPr>
        <w:t>相关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重点知识的掌握情况，</w:t>
      </w:r>
      <w:r w:rsidR="00DE44F3" w:rsidRPr="001351B1">
        <w:rPr>
          <w:rFonts w:asciiTheme="minorEastAsia" w:eastAsiaTheme="minorEastAsia" w:hAnsiTheme="minorEastAsia" w:cs="Times New Roman"/>
          <w:sz w:val="24"/>
          <w:szCs w:val="24"/>
        </w:rPr>
        <w:t>包括</w:t>
      </w:r>
      <w:r w:rsidR="00C500BA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食品专业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基本原理</w:t>
      </w:r>
      <w:r w:rsidR="00C500BA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、食品加工</w:t>
      </w:r>
      <w:r w:rsidR="00023A9F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工艺</w:t>
      </w:r>
      <w:r w:rsidR="00C500BA" w:rsidRPr="001351B1">
        <w:rPr>
          <w:rFonts w:asciiTheme="minorEastAsia" w:eastAsiaTheme="minorEastAsia" w:hAnsiTheme="minorEastAsia" w:cs="Times New Roman" w:hint="eastAsia"/>
          <w:sz w:val="24"/>
          <w:szCs w:val="24"/>
        </w:rPr>
        <w:t>与食品</w:t>
      </w:r>
      <w:r w:rsidR="001351B1">
        <w:rPr>
          <w:rFonts w:asciiTheme="minorEastAsia" w:eastAsiaTheme="minorEastAsia" w:hAnsiTheme="minorEastAsia" w:cs="Times New Roman" w:hint="eastAsia"/>
          <w:sz w:val="24"/>
          <w:szCs w:val="24"/>
        </w:rPr>
        <w:t>质量控制</w:t>
      </w:r>
      <w:r w:rsidR="00DE44F3" w:rsidRPr="001351B1">
        <w:rPr>
          <w:rFonts w:asciiTheme="minorEastAsia" w:eastAsiaTheme="minorEastAsia" w:hAnsiTheme="minorEastAsia" w:cs="Times New Roman"/>
          <w:sz w:val="24"/>
          <w:szCs w:val="24"/>
        </w:rPr>
        <w:t>等</w:t>
      </w:r>
      <w:r w:rsidRPr="001351B1">
        <w:rPr>
          <w:rFonts w:asciiTheme="minorEastAsia" w:eastAsiaTheme="minorEastAsia" w:hAnsiTheme="minorEastAsia" w:cs="Times New Roman"/>
          <w:sz w:val="24"/>
          <w:szCs w:val="24"/>
        </w:rPr>
        <w:t>。</w:t>
      </w:r>
    </w:p>
    <w:p w14:paraId="5272297B" w14:textId="49447B13" w:rsidR="00F12058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二、</w:t>
      </w:r>
      <w:r w:rsidR="00F12058" w:rsidRPr="001351B1">
        <w:rPr>
          <w:rFonts w:asciiTheme="minorEastAsia" w:hAnsiTheme="minorEastAsia" w:cs="Times New Roman"/>
          <w:b/>
          <w:bCs/>
          <w:sz w:val="24"/>
          <w:szCs w:val="24"/>
        </w:rPr>
        <w:t>考试要求</w:t>
      </w:r>
    </w:p>
    <w:p w14:paraId="00AE310C" w14:textId="6B8C62ED" w:rsidR="00F12058" w:rsidRPr="001351B1" w:rsidRDefault="001351B1" w:rsidP="001351B1">
      <w:pPr>
        <w:pStyle w:val="a7"/>
        <w:spacing w:line="360" w:lineRule="auto"/>
        <w:ind w:firstLineChars="236" w:firstLine="566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1.</w:t>
      </w:r>
      <w:r w:rsidR="00BD6624">
        <w:rPr>
          <w:rFonts w:asciiTheme="minorEastAsia" w:hAnsiTheme="minorEastAsia" w:cs="Times New Roman" w:hint="eastAsia"/>
          <w:sz w:val="24"/>
          <w:szCs w:val="24"/>
        </w:rPr>
        <w:t>考试范围：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食品生化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基础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（食品</w:t>
      </w:r>
      <w:r w:rsidR="00A45AFF">
        <w:rPr>
          <w:rFonts w:asciiTheme="minorEastAsia" w:hAnsiTheme="minorEastAsia" w:cs="Times New Roman" w:hint="eastAsia"/>
          <w:sz w:val="24"/>
          <w:szCs w:val="24"/>
        </w:rPr>
        <w:t>生物化学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）</w:t>
      </w:r>
      <w:r w:rsidR="00FA28CF" w:rsidRPr="001351B1">
        <w:rPr>
          <w:rFonts w:asciiTheme="minorEastAsia" w:hAnsiTheme="minorEastAsia" w:cs="Times New Roman"/>
          <w:sz w:val="24"/>
          <w:szCs w:val="24"/>
        </w:rPr>
        <w:t>、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微生物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基础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（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食品微生物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）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、</w:t>
      </w:r>
      <w:r w:rsidR="00C500BA" w:rsidRPr="001351B1">
        <w:rPr>
          <w:rFonts w:asciiTheme="minorEastAsia" w:hAnsiTheme="minorEastAsia" w:cs="Times New Roman"/>
          <w:sz w:val="24"/>
          <w:szCs w:val="24"/>
        </w:rPr>
        <w:t>食品加工基础</w:t>
      </w:r>
      <w:r w:rsidR="00F75FCA" w:rsidRPr="001351B1">
        <w:rPr>
          <w:rFonts w:asciiTheme="minorEastAsia" w:hAnsiTheme="minorEastAsia" w:cs="Times New Roman" w:hint="eastAsia"/>
          <w:sz w:val="24"/>
          <w:szCs w:val="24"/>
        </w:rPr>
        <w:t>、食品</w:t>
      </w:r>
      <w:r>
        <w:rPr>
          <w:rFonts w:asciiTheme="minorEastAsia" w:hAnsiTheme="minorEastAsia" w:cs="Times New Roman" w:hint="eastAsia"/>
          <w:sz w:val="24"/>
          <w:szCs w:val="24"/>
        </w:rPr>
        <w:t>质量控制</w:t>
      </w:r>
      <w:r w:rsidR="00F75FCA" w:rsidRPr="001351B1">
        <w:rPr>
          <w:rFonts w:asciiTheme="minorEastAsia" w:hAnsiTheme="minorEastAsia" w:cs="Times New Roman" w:hint="eastAsia"/>
          <w:sz w:val="24"/>
          <w:szCs w:val="24"/>
        </w:rPr>
        <w:t>（食品</w:t>
      </w:r>
      <w:r>
        <w:rPr>
          <w:rFonts w:asciiTheme="minorEastAsia" w:hAnsiTheme="minorEastAsia" w:cs="Times New Roman" w:hint="eastAsia"/>
          <w:sz w:val="24"/>
          <w:szCs w:val="24"/>
        </w:rPr>
        <w:t>理化检测、食品卫生指示菌检测</w:t>
      </w:r>
      <w:r w:rsidR="00F75FCA" w:rsidRPr="001351B1">
        <w:rPr>
          <w:rFonts w:asciiTheme="minorEastAsia" w:hAnsiTheme="minorEastAsia" w:cs="Times New Roman" w:hint="eastAsia"/>
          <w:sz w:val="24"/>
          <w:szCs w:val="24"/>
        </w:rPr>
        <w:t>）</w:t>
      </w:r>
      <w:r>
        <w:rPr>
          <w:rFonts w:asciiTheme="minorEastAsia" w:hAnsiTheme="minorEastAsia" w:cs="Times New Roman" w:hint="eastAsia"/>
          <w:sz w:val="24"/>
          <w:szCs w:val="24"/>
        </w:rPr>
        <w:t>等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四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个知识模块，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考察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学生是否具备以下</w:t>
      </w:r>
      <w:r w:rsidR="00C20E57" w:rsidRPr="001351B1">
        <w:rPr>
          <w:rFonts w:asciiTheme="minorEastAsia" w:hAnsiTheme="minorEastAsia" w:cs="Times New Roman"/>
          <w:sz w:val="24"/>
          <w:szCs w:val="24"/>
        </w:rPr>
        <w:t>知识与技能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：</w:t>
      </w:r>
    </w:p>
    <w:p w14:paraId="7FD7B9A6" w14:textId="4122CDC4" w:rsidR="00A30B2A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（1）识记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食品加工</w:t>
      </w:r>
      <w:r w:rsidR="00AD2795" w:rsidRPr="001351B1">
        <w:rPr>
          <w:rFonts w:asciiTheme="minorEastAsia" w:hAnsiTheme="minorEastAsia" w:cs="Times New Roman"/>
          <w:sz w:val="24"/>
          <w:szCs w:val="24"/>
        </w:rPr>
        <w:t xml:space="preserve"> 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(乳制品与饮料加工和焙烤食品加工)基本理论和</w:t>
      </w:r>
      <w:r>
        <w:rPr>
          <w:rFonts w:asciiTheme="minorEastAsia" w:hAnsiTheme="minorEastAsia" w:cs="Times New Roman" w:hint="eastAsia"/>
          <w:sz w:val="24"/>
          <w:szCs w:val="24"/>
        </w:rPr>
        <w:t>工艺流程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，能初步完成</w:t>
      </w:r>
      <w:r>
        <w:rPr>
          <w:rFonts w:asciiTheme="minorEastAsia" w:hAnsiTheme="minorEastAsia" w:cs="Times New Roman" w:hint="eastAsia"/>
          <w:sz w:val="24"/>
          <w:szCs w:val="24"/>
        </w:rPr>
        <w:t>典型产品</w:t>
      </w:r>
      <w:r w:rsidR="00943E79" w:rsidRPr="001351B1">
        <w:rPr>
          <w:rFonts w:asciiTheme="minorEastAsia" w:hAnsiTheme="minorEastAsia" w:cs="Times New Roman"/>
          <w:sz w:val="24"/>
          <w:szCs w:val="24"/>
        </w:rPr>
        <w:t>加工任务</w:t>
      </w:r>
      <w:r w:rsidR="00394A39" w:rsidRPr="001351B1">
        <w:rPr>
          <w:rFonts w:asciiTheme="minorEastAsia" w:hAnsiTheme="minorEastAsia" w:cs="Times New Roman"/>
          <w:sz w:val="24"/>
          <w:szCs w:val="24"/>
        </w:rPr>
        <w:t>。</w:t>
      </w:r>
    </w:p>
    <w:p w14:paraId="4F5B7A11" w14:textId="6F0AAE38" w:rsidR="00023A9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（2）阐述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食品主要化学成分的性质与代谢分析、酶的性质验证与应用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和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物质代谢等。</w:t>
      </w:r>
    </w:p>
    <w:p w14:paraId="0366B7DE" w14:textId="682A0A1E" w:rsidR="00023A9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（3）</w:t>
      </w:r>
      <w:r w:rsidR="00AD2795" w:rsidRPr="00AD2795">
        <w:rPr>
          <w:rFonts w:asciiTheme="minorEastAsia" w:hAnsiTheme="minorEastAsia" w:cs="Times New Roman" w:hint="eastAsia"/>
          <w:sz w:val="24"/>
          <w:szCs w:val="24"/>
        </w:rPr>
        <w:t>识记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常见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食品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微生物</w:t>
      </w:r>
      <w:r w:rsidR="00023A9F" w:rsidRPr="001351B1">
        <w:rPr>
          <w:rFonts w:asciiTheme="minorEastAsia" w:hAnsiTheme="minorEastAsia" w:cs="Times New Roman" w:hint="eastAsia"/>
          <w:sz w:val="24"/>
          <w:szCs w:val="24"/>
        </w:rPr>
        <w:t>种类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、微生物的营养、</w:t>
      </w:r>
      <w:r>
        <w:rPr>
          <w:rFonts w:asciiTheme="minorEastAsia" w:hAnsiTheme="minorEastAsia" w:cs="Times New Roman" w:hint="eastAsia"/>
          <w:sz w:val="24"/>
          <w:szCs w:val="24"/>
        </w:rPr>
        <w:t>微生物的生长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与控制等基础知识。</w:t>
      </w:r>
    </w:p>
    <w:p w14:paraId="16A88363" w14:textId="0B17C350" w:rsidR="00023A9F" w:rsidRPr="001351B1" w:rsidRDefault="001351B1" w:rsidP="00BF24EE">
      <w:pPr>
        <w:pStyle w:val="a7"/>
        <w:spacing w:line="360" w:lineRule="auto"/>
        <w:ind w:leftChars="50" w:left="110" w:firstLineChars="150" w:firstLine="36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（4）</w:t>
      </w:r>
      <w:r w:rsidR="00B04037" w:rsidRPr="00B04037">
        <w:rPr>
          <w:rFonts w:asciiTheme="minorEastAsia" w:hAnsiTheme="minorEastAsia" w:cs="Times New Roman" w:hint="eastAsia"/>
          <w:sz w:val="24"/>
          <w:szCs w:val="24"/>
        </w:rPr>
        <w:t>阐述</w:t>
      </w:r>
      <w:r w:rsidR="00BF24EE" w:rsidRPr="00BF24EE">
        <w:rPr>
          <w:rFonts w:asciiTheme="minorEastAsia" w:hAnsiTheme="minorEastAsia" w:cs="Times New Roman" w:hint="eastAsia"/>
          <w:sz w:val="24"/>
          <w:szCs w:val="24"/>
        </w:rPr>
        <w:t>食品质量控制（食品理化检测、食品卫生指示菌检测）</w:t>
      </w:r>
      <w:r w:rsidR="00BF24EE">
        <w:rPr>
          <w:rFonts w:asciiTheme="minorEastAsia" w:hAnsiTheme="minorEastAsia" w:cs="Times New Roman" w:hint="eastAsia"/>
          <w:sz w:val="24"/>
          <w:szCs w:val="24"/>
        </w:rPr>
        <w:t>的基本</w:t>
      </w:r>
      <w:r w:rsidR="00AD2795">
        <w:rPr>
          <w:rFonts w:asciiTheme="minorEastAsia" w:hAnsiTheme="minorEastAsia" w:cs="Times New Roman" w:hint="eastAsia"/>
          <w:sz w:val="24"/>
          <w:szCs w:val="24"/>
        </w:rPr>
        <w:t>原理</w:t>
      </w:r>
      <w:r w:rsidR="00BF24EE">
        <w:rPr>
          <w:rFonts w:asciiTheme="minorEastAsia" w:hAnsiTheme="minorEastAsia" w:cs="Times New Roman" w:hint="eastAsia"/>
          <w:sz w:val="24"/>
          <w:szCs w:val="24"/>
        </w:rPr>
        <w:t>和</w:t>
      </w:r>
      <w:r w:rsidR="00AD2795">
        <w:rPr>
          <w:rFonts w:asciiTheme="minorEastAsia" w:hAnsiTheme="minorEastAsia" w:cs="Times New Roman" w:hint="eastAsia"/>
          <w:sz w:val="24"/>
          <w:szCs w:val="24"/>
        </w:rPr>
        <w:t>方法</w:t>
      </w:r>
      <w:r w:rsidR="00023A9F" w:rsidRPr="001351B1">
        <w:rPr>
          <w:rFonts w:asciiTheme="minorEastAsia" w:hAnsiTheme="minorEastAsia" w:cs="Times New Roman"/>
          <w:sz w:val="24"/>
          <w:szCs w:val="24"/>
        </w:rPr>
        <w:t>。</w:t>
      </w:r>
    </w:p>
    <w:p w14:paraId="1F4D79FC" w14:textId="71376755" w:rsidR="00F12058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2.</w:t>
      </w:r>
      <w:r w:rsidR="00B3501B">
        <w:rPr>
          <w:rFonts w:asciiTheme="minorEastAsia" w:hAnsiTheme="minorEastAsia" w:cs="Times New Roman" w:hint="eastAsia"/>
          <w:sz w:val="24"/>
          <w:szCs w:val="24"/>
        </w:rPr>
        <w:t>试卷要求：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考试采用闭卷笔试形式，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试卷满分120分</w:t>
      </w:r>
      <w:r w:rsidR="00B3501B">
        <w:rPr>
          <w:rFonts w:asciiTheme="minorEastAsia" w:hAnsiTheme="minorEastAsia" w:cs="Times New Roman" w:hint="eastAsia"/>
          <w:sz w:val="24"/>
          <w:szCs w:val="24"/>
        </w:rPr>
        <w:t>，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考试时间为120分钟。</w:t>
      </w:r>
    </w:p>
    <w:p w14:paraId="08CE217E" w14:textId="408EA848" w:rsidR="00F12058" w:rsidRPr="001351B1" w:rsidRDefault="00B3501B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3.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试题类型</w:t>
      </w:r>
    </w:p>
    <w:p w14:paraId="0DCD9F90" w14:textId="589D53CB" w:rsidR="00D630A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（1）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判断题：占</w:t>
      </w:r>
      <w:r w:rsidR="00B3501B" w:rsidRPr="001351B1">
        <w:rPr>
          <w:rFonts w:asciiTheme="minorEastAsia" w:hAnsiTheme="minorEastAsia" w:cs="Times New Roman" w:hint="eastAsia"/>
          <w:sz w:val="24"/>
          <w:szCs w:val="24"/>
        </w:rPr>
        <w:t>25-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30%</w:t>
      </w:r>
    </w:p>
    <w:p w14:paraId="0E1A0BA0" w14:textId="386D2DB2" w:rsidR="00D630A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（2）</w:t>
      </w:r>
      <w:r w:rsidR="00B744B9">
        <w:rPr>
          <w:rFonts w:asciiTheme="minorEastAsia" w:hAnsiTheme="minorEastAsia" w:cs="Times New Roman" w:hint="eastAsia"/>
          <w:sz w:val="24"/>
          <w:szCs w:val="24"/>
        </w:rPr>
        <w:t>单项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选择题：占</w:t>
      </w:r>
      <w:r w:rsidR="00B3501B" w:rsidRPr="001351B1">
        <w:rPr>
          <w:rFonts w:asciiTheme="minorEastAsia" w:hAnsiTheme="minorEastAsia" w:cs="Times New Roman" w:hint="eastAsia"/>
          <w:sz w:val="24"/>
          <w:szCs w:val="24"/>
        </w:rPr>
        <w:t>45-</w:t>
      </w:r>
      <w:r w:rsidR="00B3501B" w:rsidRPr="001351B1">
        <w:rPr>
          <w:rFonts w:asciiTheme="minorEastAsia" w:hAnsiTheme="minorEastAsia" w:cs="Times New Roman"/>
          <w:sz w:val="24"/>
          <w:szCs w:val="24"/>
        </w:rPr>
        <w:t>50%</w:t>
      </w:r>
    </w:p>
    <w:p w14:paraId="60F75FFE" w14:textId="5C3AC798" w:rsidR="00F12058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（3）</w:t>
      </w:r>
      <w:r w:rsidR="00263788" w:rsidRPr="001351B1">
        <w:rPr>
          <w:rFonts w:asciiTheme="minorEastAsia" w:hAnsiTheme="minorEastAsia" w:cs="Times New Roman"/>
          <w:sz w:val="24"/>
          <w:szCs w:val="24"/>
        </w:rPr>
        <w:t>问答题</w:t>
      </w:r>
      <w:r w:rsidR="00832BC3" w:rsidRPr="001351B1">
        <w:rPr>
          <w:rFonts w:asciiTheme="minorEastAsia" w:hAnsiTheme="minorEastAsia" w:cs="Times New Roman"/>
          <w:sz w:val="24"/>
          <w:szCs w:val="24"/>
        </w:rPr>
        <w:t>：占</w:t>
      </w:r>
      <w:r w:rsidR="00707961" w:rsidRPr="001351B1">
        <w:rPr>
          <w:rFonts w:asciiTheme="minorEastAsia" w:hAnsiTheme="minorEastAsia" w:cs="Times New Roman"/>
          <w:sz w:val="24"/>
          <w:szCs w:val="24"/>
        </w:rPr>
        <w:t>20</w:t>
      </w:r>
      <w:r w:rsidR="00C500BA" w:rsidRPr="001351B1">
        <w:rPr>
          <w:rFonts w:asciiTheme="minorEastAsia" w:hAnsiTheme="minorEastAsia" w:cs="Times New Roman" w:hint="eastAsia"/>
          <w:sz w:val="24"/>
          <w:szCs w:val="24"/>
        </w:rPr>
        <w:t>-25</w:t>
      </w:r>
      <w:r w:rsidR="00832BC3" w:rsidRPr="001351B1">
        <w:rPr>
          <w:rFonts w:asciiTheme="minorEastAsia" w:hAnsiTheme="minorEastAsia" w:cs="Times New Roman"/>
          <w:sz w:val="24"/>
          <w:szCs w:val="24"/>
        </w:rPr>
        <w:t>%</w:t>
      </w:r>
    </w:p>
    <w:p w14:paraId="0D2A7B47" w14:textId="75A96717" w:rsidR="00F12058" w:rsidRPr="001351B1" w:rsidRDefault="00B3501B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4</w:t>
      </w:r>
      <w:r w:rsidR="001351B1">
        <w:rPr>
          <w:rFonts w:asciiTheme="minorEastAsia" w:hAnsiTheme="minorEastAsia" w:cs="Times New Roman" w:hint="eastAsia"/>
          <w:sz w:val="24"/>
          <w:szCs w:val="24"/>
        </w:rPr>
        <w:t>.</w:t>
      </w:r>
      <w:r w:rsidRPr="00B3501B">
        <w:rPr>
          <w:rFonts w:hint="eastAsia"/>
        </w:rPr>
        <w:t xml:space="preserve"> </w:t>
      </w:r>
      <w:r w:rsidRPr="00B3501B">
        <w:rPr>
          <w:rFonts w:asciiTheme="minorEastAsia" w:hAnsiTheme="minorEastAsia" w:cs="Times New Roman" w:hint="eastAsia"/>
          <w:sz w:val="24"/>
          <w:szCs w:val="24"/>
        </w:rPr>
        <w:t>四个知识模块</w:t>
      </w:r>
      <w:r w:rsidR="00F12058" w:rsidRPr="001351B1">
        <w:rPr>
          <w:rFonts w:asciiTheme="minorEastAsia" w:hAnsiTheme="minorEastAsia" w:cs="Times New Roman"/>
          <w:sz w:val="24"/>
          <w:szCs w:val="24"/>
        </w:rPr>
        <w:t>考试内容所占比例（约）见下表：</w:t>
      </w:r>
    </w:p>
    <w:tbl>
      <w:tblPr>
        <w:tblW w:w="50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1497"/>
        <w:gridCol w:w="1495"/>
        <w:gridCol w:w="1745"/>
        <w:gridCol w:w="1745"/>
      </w:tblGrid>
      <w:tr w:rsidR="00C500BA" w:rsidRPr="001351B1" w14:paraId="2FF9AA2C" w14:textId="61A030DD" w:rsidTr="00BD6624">
        <w:trPr>
          <w:trHeight w:val="494"/>
          <w:jc w:val="center"/>
        </w:trPr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31C80AC4" w14:textId="77777777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lastRenderedPageBreak/>
              <w:t>考试内容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4DF5C" w14:textId="6BCFE118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食品生化</w:t>
            </w:r>
            <w:r w:rsid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基础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99E8B" w14:textId="7277B4F3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微生物</w:t>
            </w:r>
            <w:r w:rsid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基础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41756" w14:textId="1BB96D0E" w:rsidR="00C500BA" w:rsidRPr="001351B1" w:rsidRDefault="00B3501B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食品加工基础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AD04" w14:textId="6131352C" w:rsidR="00C500BA" w:rsidRPr="001351B1" w:rsidRDefault="00B3501B" w:rsidP="000C3E32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B3501B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食品质量控制</w:t>
            </w:r>
          </w:p>
        </w:tc>
      </w:tr>
      <w:tr w:rsidR="00C500BA" w:rsidRPr="001351B1" w14:paraId="7DBD48F7" w14:textId="078B2825" w:rsidTr="00BD6624">
        <w:trPr>
          <w:trHeight w:val="433"/>
          <w:jc w:val="center"/>
        </w:trPr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  <w:hideMark/>
          </w:tcPr>
          <w:p w14:paraId="18021D46" w14:textId="77777777" w:rsidR="00C500BA" w:rsidRPr="001351B1" w:rsidRDefault="00C500BA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1351B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所占比例（%）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68E05" w14:textId="2B7E5B88" w:rsidR="00C500BA" w:rsidRPr="001351B1" w:rsidRDefault="00B3501B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15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35965" w14:textId="7DE43F60" w:rsidR="00C500BA" w:rsidRPr="001351B1" w:rsidRDefault="000C3E32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929AA" w14:textId="4B0AE8DD" w:rsidR="00C500BA" w:rsidRPr="001351B1" w:rsidRDefault="000C3E32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35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5FDBE" w14:textId="03487DE2" w:rsidR="00C500BA" w:rsidRPr="001351B1" w:rsidRDefault="000C3E32" w:rsidP="004711F6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35</w:t>
            </w:r>
          </w:p>
        </w:tc>
      </w:tr>
    </w:tbl>
    <w:p w14:paraId="61A51860" w14:textId="77777777" w:rsidR="00F12058" w:rsidRPr="001351B1" w:rsidRDefault="00F12058" w:rsidP="001351B1">
      <w:pPr>
        <w:adjustRightInd/>
        <w:snapToGrid/>
        <w:spacing w:after="0" w:line="360" w:lineRule="auto"/>
        <w:ind w:firstLineChars="200" w:firstLine="480"/>
        <w:jc w:val="both"/>
        <w:rPr>
          <w:rFonts w:asciiTheme="minorEastAsia" w:eastAsiaTheme="minorEastAsia" w:hAnsiTheme="minorEastAsia" w:cs="Times New Roman"/>
          <w:sz w:val="24"/>
          <w:szCs w:val="24"/>
        </w:rPr>
      </w:pPr>
    </w:p>
    <w:p w14:paraId="15A50367" w14:textId="0ED4042F" w:rsidR="00F12058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三、</w:t>
      </w:r>
      <w:r w:rsidR="00BD6624">
        <w:rPr>
          <w:rFonts w:asciiTheme="minorEastAsia" w:hAnsiTheme="minorEastAsia" w:cs="Times New Roman" w:hint="eastAsia"/>
          <w:b/>
          <w:bCs/>
          <w:sz w:val="24"/>
          <w:szCs w:val="24"/>
        </w:rPr>
        <w:t>各模块</w:t>
      </w:r>
      <w:r w:rsidR="00F12058" w:rsidRPr="001351B1">
        <w:rPr>
          <w:rFonts w:asciiTheme="minorEastAsia" w:hAnsiTheme="minorEastAsia" w:cs="Times New Roman"/>
          <w:b/>
          <w:bCs/>
          <w:sz w:val="24"/>
          <w:szCs w:val="24"/>
        </w:rPr>
        <w:t>考试</w:t>
      </w:r>
      <w:r w:rsidR="00BD6624">
        <w:rPr>
          <w:rFonts w:asciiTheme="minorEastAsia" w:hAnsiTheme="minorEastAsia" w:cs="Times New Roman" w:hint="eastAsia"/>
          <w:b/>
          <w:bCs/>
          <w:sz w:val="24"/>
          <w:szCs w:val="24"/>
        </w:rPr>
        <w:t>提纲</w:t>
      </w:r>
      <w:r w:rsidR="00981949" w:rsidRPr="001351B1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</w:p>
    <w:p w14:paraId="3EEA4628" w14:textId="5FACC79B" w:rsidR="00FC292C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（一）</w:t>
      </w:r>
      <w:r w:rsidR="00A45AFF" w:rsidRPr="00A45AFF">
        <w:rPr>
          <w:rFonts w:asciiTheme="minorEastAsia" w:hAnsiTheme="minorEastAsia" w:cs="Times New Roman" w:hint="eastAsia"/>
          <w:bCs/>
          <w:sz w:val="24"/>
          <w:szCs w:val="24"/>
        </w:rPr>
        <w:t>食品生化基础</w:t>
      </w:r>
    </w:p>
    <w:p w14:paraId="70AA6738" w14:textId="5C227CAF" w:rsidR="00D630AF" w:rsidRPr="001351B1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</w:t>
      </w:r>
      <w:r w:rsidR="004104AE" w:rsidRPr="001351B1">
        <w:rPr>
          <w:rFonts w:asciiTheme="minorEastAsia" w:hAnsiTheme="minorEastAsia" w:cs="Times New Roman" w:hint="eastAsia"/>
          <w:bCs/>
          <w:sz w:val="24"/>
          <w:szCs w:val="24"/>
        </w:rPr>
        <w:t>食品主要化学成分的性质</w:t>
      </w:r>
    </w:p>
    <w:p w14:paraId="21D35EB1" w14:textId="3CA33AC4" w:rsidR="004104AE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食品</w:t>
      </w:r>
      <w:r>
        <w:rPr>
          <w:rFonts w:asciiTheme="minorEastAsia" w:hAnsiTheme="minorEastAsia" w:cs="Times New Roman" w:hint="eastAsia"/>
          <w:bCs/>
          <w:sz w:val="24"/>
          <w:szCs w:val="24"/>
        </w:rPr>
        <w:t>中的水分</w:t>
      </w:r>
    </w:p>
    <w:p w14:paraId="119D0E3C" w14:textId="589A7155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1.1.1水的性质</w:t>
      </w:r>
    </w:p>
    <w:p w14:paraId="252F6DA6" w14:textId="264211B0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1.1.2水的组成</w:t>
      </w:r>
    </w:p>
    <w:p w14:paraId="1D387C1B" w14:textId="1E0E51FD" w:rsidR="00042CF6" w:rsidRP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1.1.3水分活度的测定</w:t>
      </w:r>
    </w:p>
    <w:p w14:paraId="5885B286" w14:textId="247DE298" w:rsidR="004104AE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</w:t>
      </w:r>
      <w:r w:rsidR="004104AE" w:rsidRPr="001351B1">
        <w:rPr>
          <w:rFonts w:asciiTheme="minorEastAsia" w:hAnsiTheme="minorEastAsia" w:cs="Times New Roman" w:hint="eastAsia"/>
          <w:bCs/>
          <w:sz w:val="24"/>
          <w:szCs w:val="24"/>
        </w:rPr>
        <w:t>食品中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的糖</w:t>
      </w:r>
    </w:p>
    <w:p w14:paraId="78FF2E73" w14:textId="52FACFED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2.1</w:t>
      </w:r>
      <w:r>
        <w:rPr>
          <w:rFonts w:asciiTheme="minorEastAsia" w:hAnsiTheme="minorEastAsia" w:cs="Times New Roman" w:hint="eastAsia"/>
          <w:bCs/>
          <w:sz w:val="24"/>
          <w:szCs w:val="24"/>
        </w:rPr>
        <w:t>糖的分类</w:t>
      </w:r>
    </w:p>
    <w:p w14:paraId="75C6EA67" w14:textId="7B079C8C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1.2.2单糖的结构和性质</w:t>
      </w:r>
    </w:p>
    <w:p w14:paraId="29B1E5FA" w14:textId="6E0DA4D0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1.2.3寡糖的结构和性质</w:t>
      </w:r>
    </w:p>
    <w:p w14:paraId="65FEB364" w14:textId="1C78A671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1.2.4多糖的生物学功能</w:t>
      </w:r>
    </w:p>
    <w:p w14:paraId="63847533" w14:textId="2741912A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食品中的蛋白质</w:t>
      </w:r>
    </w:p>
    <w:p w14:paraId="5FC4FA52" w14:textId="4F266CB9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1.3.1蛋白质的化学组成</w:t>
      </w:r>
    </w:p>
    <w:p w14:paraId="1025D904" w14:textId="0582AC09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1.3.2蛋白质的结构和功能</w:t>
      </w:r>
    </w:p>
    <w:p w14:paraId="010E9078" w14:textId="356C3B69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1.3.3蛋白质的理化性质</w:t>
      </w:r>
    </w:p>
    <w:p w14:paraId="61F2CA9A" w14:textId="713A03CE" w:rsidR="0031063F" w:rsidRDefault="0031063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1.3.4氨基酸的</w:t>
      </w:r>
      <w:r w:rsidR="00B625BF">
        <w:rPr>
          <w:rFonts w:asciiTheme="minorEastAsia" w:hAnsiTheme="minorEastAsia" w:cs="Times New Roman" w:hint="eastAsia"/>
          <w:bCs/>
          <w:sz w:val="24"/>
          <w:szCs w:val="24"/>
        </w:rPr>
        <w:t>结构与种类</w:t>
      </w:r>
    </w:p>
    <w:p w14:paraId="3061F5B7" w14:textId="45E426B7" w:rsidR="005071CF" w:rsidRDefault="005071C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1.4食品中的脂肪</w:t>
      </w:r>
    </w:p>
    <w:p w14:paraId="40BC5097" w14:textId="7F01380D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1.4.1脂肪的分类与结构</w:t>
      </w:r>
    </w:p>
    <w:p w14:paraId="42615B5C" w14:textId="1B180B92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1.4.2脂肪酸的分类与功能</w:t>
      </w:r>
    </w:p>
    <w:p w14:paraId="42684025" w14:textId="7A0FB9F8" w:rsid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1.4.3脂肪的理化性质</w:t>
      </w:r>
    </w:p>
    <w:p w14:paraId="136C8407" w14:textId="652A92FF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5食品中的维生素</w:t>
      </w:r>
    </w:p>
    <w:p w14:paraId="26876FD8" w14:textId="00B4FF03" w:rsidR="00042CF6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1.5.1维生素的分类</w:t>
      </w:r>
    </w:p>
    <w:p w14:paraId="3AA7B9C2" w14:textId="0B02E435" w:rsidR="005071CF" w:rsidRPr="005071CF" w:rsidRDefault="005071C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1.5.2各类维生素的生理功能</w:t>
      </w:r>
    </w:p>
    <w:p w14:paraId="34DA69F7" w14:textId="7817B2E3" w:rsidR="00042CF6" w:rsidRDefault="00B625BF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</w:t>
      </w:r>
      <w:r w:rsidR="00042CF6">
        <w:rPr>
          <w:rFonts w:asciiTheme="minorEastAsia" w:hAnsiTheme="minorEastAsia" w:cs="Times New Roman" w:hint="eastAsia"/>
          <w:bCs/>
          <w:sz w:val="24"/>
          <w:szCs w:val="24"/>
        </w:rPr>
        <w:t>.酶</w:t>
      </w:r>
    </w:p>
    <w:p w14:paraId="07495D17" w14:textId="0DEAFF01" w:rsidR="005071C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2.1酶的基本特征</w:t>
      </w:r>
    </w:p>
    <w:p w14:paraId="1EEA6163" w14:textId="65815E59" w:rsidR="00B625B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2.2酶的分类与功能</w:t>
      </w:r>
    </w:p>
    <w:p w14:paraId="0B457533" w14:textId="28146018" w:rsidR="00B625B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2.3影响酶活性的因素</w:t>
      </w:r>
    </w:p>
    <w:p w14:paraId="30B73F14" w14:textId="56A74319" w:rsidR="00B625BF" w:rsidRPr="00B625BF" w:rsidRDefault="00B625BF" w:rsidP="005071CF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2.4食品中常见酶的应用</w:t>
      </w:r>
    </w:p>
    <w:p w14:paraId="348EC3FF" w14:textId="068D3605" w:rsidR="00800F25" w:rsidRDefault="00042CF6" w:rsidP="00800F25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3.代谢</w:t>
      </w:r>
      <w:r w:rsidR="00AD2795">
        <w:rPr>
          <w:rFonts w:asciiTheme="minorEastAsia" w:hAnsiTheme="minorEastAsia" w:cs="Times New Roman" w:hint="eastAsia"/>
          <w:bCs/>
          <w:sz w:val="24"/>
          <w:szCs w:val="24"/>
        </w:rPr>
        <w:t>基础</w:t>
      </w:r>
    </w:p>
    <w:p w14:paraId="162C1783" w14:textId="38B25E23" w:rsidR="00800F25" w:rsidRDefault="00800F25" w:rsidP="00800F25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3.1生物氧化</w:t>
      </w:r>
    </w:p>
    <w:p w14:paraId="2DD249DF" w14:textId="51DE04D1" w:rsidR="00800F25" w:rsidRDefault="00800F25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3.1.1生物氧化的</w:t>
      </w:r>
      <w:r w:rsidR="003913D2">
        <w:rPr>
          <w:rFonts w:asciiTheme="minorEastAsia" w:hAnsiTheme="minorEastAsia" w:cs="Times New Roman" w:hint="eastAsia"/>
          <w:bCs/>
          <w:sz w:val="24"/>
          <w:szCs w:val="24"/>
        </w:rPr>
        <w:t>概念</w:t>
      </w:r>
      <w:r>
        <w:rPr>
          <w:rFonts w:asciiTheme="minorEastAsia" w:hAnsiTheme="minorEastAsia" w:cs="Times New Roman" w:hint="eastAsia"/>
          <w:bCs/>
          <w:sz w:val="24"/>
          <w:szCs w:val="24"/>
        </w:rPr>
        <w:t>与特点</w:t>
      </w:r>
    </w:p>
    <w:p w14:paraId="33BD85E5" w14:textId="255169D7" w:rsidR="00800F25" w:rsidRPr="00800F25" w:rsidRDefault="003913D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3.1.2生物氧化的方式</w:t>
      </w:r>
    </w:p>
    <w:p w14:paraId="7867B54E" w14:textId="66577548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3.1糖代谢</w:t>
      </w:r>
    </w:p>
    <w:p w14:paraId="7768ABBA" w14:textId="0497E329" w:rsidR="00800F25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3.1.1糖的无氧分解</w:t>
      </w:r>
    </w:p>
    <w:p w14:paraId="51F25524" w14:textId="0292C46C" w:rsidR="00906036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3.1.2糖的有氧氧化</w:t>
      </w:r>
    </w:p>
    <w:p w14:paraId="55D15F66" w14:textId="2FE6CFB1" w:rsidR="00042CF6" w:rsidRDefault="00042CF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3.2脂肪代谢</w:t>
      </w:r>
    </w:p>
    <w:p w14:paraId="36252A32" w14:textId="03662A11" w:rsidR="00906036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3.2.1脂肪的合成</w:t>
      </w:r>
    </w:p>
    <w:p w14:paraId="53860447" w14:textId="207F3E23" w:rsidR="00906036" w:rsidRDefault="0090603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3.2.2脂肪酸的β氧化</w:t>
      </w:r>
    </w:p>
    <w:p w14:paraId="654D3DF5" w14:textId="4FAE307D" w:rsidR="00D630AF" w:rsidRPr="001351B1" w:rsidRDefault="001351B1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（二）</w:t>
      </w:r>
      <w:r w:rsidR="00D630AF" w:rsidRPr="001351B1">
        <w:rPr>
          <w:rFonts w:asciiTheme="minorEastAsia" w:hAnsiTheme="minorEastAsia" w:cs="Times New Roman"/>
          <w:bCs/>
          <w:sz w:val="24"/>
          <w:szCs w:val="24"/>
        </w:rPr>
        <w:t>微生物</w:t>
      </w:r>
      <w:r w:rsidR="00F05756">
        <w:rPr>
          <w:rFonts w:asciiTheme="minorEastAsia" w:hAnsiTheme="minorEastAsia" w:cs="Times New Roman" w:hint="eastAsia"/>
          <w:bCs/>
          <w:sz w:val="24"/>
          <w:szCs w:val="24"/>
        </w:rPr>
        <w:t>基础</w:t>
      </w:r>
    </w:p>
    <w:p w14:paraId="0AA5339F" w14:textId="28E351AE" w:rsidR="00D630AF" w:rsidRPr="001351B1" w:rsidRDefault="00F0575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微生物与食品</w:t>
      </w:r>
    </w:p>
    <w:p w14:paraId="35575A16" w14:textId="0E33A4C0" w:rsidR="006E5BD6" w:rsidRPr="001351B1" w:rsidRDefault="00B4171C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</w:t>
      </w:r>
      <w:r w:rsidR="00EA09AB">
        <w:rPr>
          <w:rFonts w:asciiTheme="minorEastAsia" w:hAnsiTheme="minorEastAsia" w:cs="Times New Roman" w:hint="eastAsia"/>
          <w:bCs/>
          <w:sz w:val="24"/>
          <w:szCs w:val="24"/>
        </w:rPr>
        <w:t>的概念与分类</w:t>
      </w:r>
    </w:p>
    <w:p w14:paraId="5745DAE3" w14:textId="715C8793" w:rsidR="006E5BD6" w:rsidRPr="001351B1" w:rsidRDefault="00B4171C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微生物与食品的关系</w:t>
      </w:r>
    </w:p>
    <w:p w14:paraId="1979AA2F" w14:textId="64565495" w:rsidR="00EA09AB" w:rsidRDefault="00EA09A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2.微生物的形态</w:t>
      </w:r>
    </w:p>
    <w:p w14:paraId="77C0493A" w14:textId="42BE58D1" w:rsidR="00EA09AB" w:rsidRDefault="00EA09A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</w:t>
      </w:r>
      <w:r w:rsidR="00390F02">
        <w:rPr>
          <w:rFonts w:asciiTheme="minorEastAsia" w:hAnsiTheme="minorEastAsia" w:cs="Times New Roman" w:hint="eastAsia"/>
          <w:bCs/>
          <w:sz w:val="24"/>
          <w:szCs w:val="24"/>
        </w:rPr>
        <w:t>细菌的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形态</w:t>
      </w:r>
      <w:r w:rsidR="00390F02">
        <w:rPr>
          <w:rFonts w:asciiTheme="minorEastAsia" w:hAnsiTheme="minorEastAsia" w:cs="Times New Roman" w:hint="eastAsia"/>
          <w:bCs/>
          <w:sz w:val="24"/>
          <w:szCs w:val="24"/>
        </w:rPr>
        <w:t>与细胞结构</w:t>
      </w:r>
    </w:p>
    <w:p w14:paraId="3802F7A9" w14:textId="34B43816" w:rsidR="00EA09AB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2.2酵母的形态与细胞结构</w:t>
      </w:r>
    </w:p>
    <w:p w14:paraId="00D870B9" w14:textId="18618145" w:rsidR="00390F02" w:rsidRPr="00EA09AB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2.3霉菌的形态与细胞结构</w:t>
      </w:r>
    </w:p>
    <w:p w14:paraId="60974F85" w14:textId="5C11FE23" w:rsidR="006E5BD6" w:rsidRPr="001351B1" w:rsidRDefault="00EA09A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微生物的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营养</w:t>
      </w:r>
    </w:p>
    <w:p w14:paraId="7636345D" w14:textId="517E8AC6" w:rsidR="006E5BD6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BC4FDB">
        <w:rPr>
          <w:rFonts w:asciiTheme="minorEastAsia" w:hAnsiTheme="minorEastAsia" w:cs="Times New Roman" w:hint="eastAsia"/>
          <w:bCs/>
          <w:sz w:val="24"/>
          <w:szCs w:val="24"/>
        </w:rPr>
        <w:t>.1</w:t>
      </w:r>
      <w:r w:rsidR="006E5BD6" w:rsidRPr="001351B1">
        <w:rPr>
          <w:rFonts w:asciiTheme="minorEastAsia" w:hAnsiTheme="minorEastAsia" w:cs="Times New Roman" w:hint="eastAsia"/>
          <w:bCs/>
          <w:sz w:val="24"/>
          <w:szCs w:val="24"/>
        </w:rPr>
        <w:t>微生物的营养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类型</w:t>
      </w:r>
    </w:p>
    <w:p w14:paraId="2523CEE6" w14:textId="4C355324" w:rsidR="00390F02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3.1.1微生物细胞的化学组成</w:t>
      </w:r>
    </w:p>
    <w:p w14:paraId="34C36685" w14:textId="7519D19D" w:rsidR="00390F02" w:rsidRPr="001351B1" w:rsidRDefault="00390F0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3.1.2微生物的营养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类型</w:t>
      </w:r>
    </w:p>
    <w:p w14:paraId="5D79C4D1" w14:textId="22B87EAF" w:rsidR="006E5BD6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3.2培养基</w:t>
      </w:r>
    </w:p>
    <w:p w14:paraId="1AE0D30C" w14:textId="75B0FCC0" w:rsidR="00701894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3.2.1培养基的主要成分及作用</w:t>
      </w:r>
    </w:p>
    <w:p w14:paraId="21DD5434" w14:textId="34A2F02D" w:rsidR="00701894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3.2.2培养基的类型</w:t>
      </w:r>
    </w:p>
    <w:p w14:paraId="69E4B275" w14:textId="6D46163D" w:rsidR="00701894" w:rsidRDefault="0070189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3.2.3培养基的</w:t>
      </w:r>
      <w:r w:rsidR="00A239A4">
        <w:rPr>
          <w:rFonts w:asciiTheme="minorEastAsia" w:hAnsiTheme="minorEastAsia" w:cs="Times New Roman" w:hint="eastAsia"/>
          <w:bCs/>
          <w:sz w:val="24"/>
          <w:szCs w:val="24"/>
        </w:rPr>
        <w:t>配制与灭菌</w:t>
      </w:r>
    </w:p>
    <w:p w14:paraId="34D01853" w14:textId="2F4170F0" w:rsidR="00A239A4" w:rsidRDefault="00A239A4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4微生物的培养</w:t>
      </w:r>
    </w:p>
    <w:p w14:paraId="33204F64" w14:textId="3C002320" w:rsidR="00A239A4" w:rsidRDefault="00A239A4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4.1检样的制备</w:t>
      </w:r>
    </w:p>
    <w:p w14:paraId="2E730364" w14:textId="168A62EC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4.1.1样品制备要求</w:t>
      </w:r>
    </w:p>
    <w:p w14:paraId="5B24162C" w14:textId="082C0251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4.1.2 10倍梯度稀释</w:t>
      </w:r>
    </w:p>
    <w:p w14:paraId="3B5939D6" w14:textId="11D69A42" w:rsidR="00A239A4" w:rsidRDefault="00A239A4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4.2微生物的接种</w:t>
      </w:r>
    </w:p>
    <w:p w14:paraId="71AECB8C" w14:textId="4C971B91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4.2.1</w:t>
      </w:r>
      <w:r w:rsidR="00315CD0">
        <w:rPr>
          <w:rFonts w:asciiTheme="minorEastAsia" w:hAnsiTheme="minorEastAsia" w:cs="Times New Roman" w:hint="eastAsia"/>
          <w:bCs/>
          <w:sz w:val="24"/>
          <w:szCs w:val="24"/>
        </w:rPr>
        <w:t>接种工具</w:t>
      </w:r>
    </w:p>
    <w:p w14:paraId="4AA1D920" w14:textId="7C6E9A22" w:rsidR="005F218A" w:rsidRPr="005F218A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4.2.2</w:t>
      </w:r>
      <w:r w:rsidRPr="005F218A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  <w:szCs w:val="24"/>
        </w:rPr>
        <w:t>接种方法</w:t>
      </w:r>
    </w:p>
    <w:p w14:paraId="2E9800DF" w14:textId="583A2BEB" w:rsidR="00A239A4" w:rsidRDefault="00A239A4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4.3菌落形态</w:t>
      </w:r>
    </w:p>
    <w:p w14:paraId="3A1C0AEE" w14:textId="659830DE" w:rsid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4.3.1细菌菌落的形态</w:t>
      </w:r>
    </w:p>
    <w:p w14:paraId="1A979AC7" w14:textId="3FC795C5" w:rsid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4.3.2酵母菌落的形态</w:t>
      </w:r>
    </w:p>
    <w:p w14:paraId="66C982F3" w14:textId="4C79181B" w:rsidR="00315CD0" w:rsidRP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4.3.3霉菌菌落的形态</w:t>
      </w:r>
    </w:p>
    <w:p w14:paraId="51CD410F" w14:textId="28D72847" w:rsidR="005F218A" w:rsidRDefault="005F218A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4.4微生物的生长控制</w:t>
      </w:r>
    </w:p>
    <w:p w14:paraId="6130F6A5" w14:textId="14BD7FB4" w:rsidR="005F218A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4.4.1微生物的生长曲线</w:t>
      </w:r>
    </w:p>
    <w:p w14:paraId="44D8E72B" w14:textId="7A6F24F5" w:rsid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4.4.2微生物生长的影响因素</w:t>
      </w:r>
    </w:p>
    <w:p w14:paraId="14E9CFB4" w14:textId="1B8F3C99" w:rsidR="00315CD0" w:rsidRPr="00315CD0" w:rsidRDefault="00315CD0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4.4.3微生物生长的控制方法</w:t>
      </w:r>
    </w:p>
    <w:p w14:paraId="13A5482F" w14:textId="4D74FC45" w:rsidR="003B2FFD" w:rsidRPr="001351B1" w:rsidRDefault="00F05756" w:rsidP="001351B1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（三</w:t>
      </w:r>
      <w:r w:rsidR="001351B1">
        <w:rPr>
          <w:rFonts w:asciiTheme="minorEastAsia" w:hAnsiTheme="minorEastAsia" w:cs="Times New Roman" w:hint="eastAsia"/>
          <w:bCs/>
          <w:sz w:val="24"/>
          <w:szCs w:val="24"/>
        </w:rPr>
        <w:t>）</w:t>
      </w:r>
      <w:r w:rsidR="003B2FFD" w:rsidRPr="001351B1">
        <w:rPr>
          <w:rFonts w:asciiTheme="minorEastAsia" w:hAnsiTheme="minorEastAsia" w:cs="Times New Roman"/>
          <w:bCs/>
          <w:sz w:val="24"/>
          <w:szCs w:val="24"/>
        </w:rPr>
        <w:t>食品加工基础</w:t>
      </w:r>
    </w:p>
    <w:p w14:paraId="5A998405" w14:textId="2134E31F" w:rsidR="003B2FFD" w:rsidRDefault="00F0575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1.乳制品加工</w:t>
      </w:r>
    </w:p>
    <w:p w14:paraId="356A19E7" w14:textId="7827B797" w:rsidR="00241CA1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生</w:t>
      </w:r>
      <w:r>
        <w:rPr>
          <w:rFonts w:asciiTheme="minorEastAsia" w:hAnsiTheme="minorEastAsia" w:cs="Times New Roman" w:hint="eastAsia"/>
          <w:bCs/>
          <w:sz w:val="24"/>
          <w:szCs w:val="24"/>
        </w:rPr>
        <w:t>乳</w:t>
      </w:r>
    </w:p>
    <w:p w14:paraId="26BB1F5B" w14:textId="10C2BAB7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1.1.1奶槽车</w:t>
      </w:r>
    </w:p>
    <w:p w14:paraId="1981B2B5" w14:textId="66DCB1AF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1.1.2生乳验收的指标</w:t>
      </w:r>
    </w:p>
    <w:p w14:paraId="0BA0944C" w14:textId="77777777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鲜乳</w:t>
      </w:r>
    </w:p>
    <w:p w14:paraId="23C6475C" w14:textId="63250063" w:rsidR="00241CA1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1.2.1鲜乳的分类与特点</w:t>
      </w:r>
    </w:p>
    <w:p w14:paraId="0F16355A" w14:textId="104AB96C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1.2.2鲜乳的</w:t>
      </w:r>
      <w:r w:rsidR="0089279A">
        <w:rPr>
          <w:rFonts w:asciiTheme="minorEastAsia" w:hAnsiTheme="minorEastAsia" w:cs="Times New Roman" w:hint="eastAsia"/>
          <w:bCs/>
          <w:sz w:val="24"/>
          <w:szCs w:val="24"/>
        </w:rPr>
        <w:t>生产</w:t>
      </w:r>
      <w:r w:rsidR="000F1786">
        <w:rPr>
          <w:rFonts w:asciiTheme="minorEastAsia" w:hAnsiTheme="minorEastAsia" w:cs="Times New Roman" w:hint="eastAsia"/>
          <w:bCs/>
          <w:sz w:val="24"/>
          <w:szCs w:val="24"/>
        </w:rPr>
        <w:t>工艺流程</w:t>
      </w:r>
    </w:p>
    <w:p w14:paraId="68720AD6" w14:textId="56AE812E" w:rsidR="00495FCE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1.2.3鲜乳的灌装</w:t>
      </w:r>
    </w:p>
    <w:p w14:paraId="57293360" w14:textId="5CEC06EF" w:rsidR="00241CA1" w:rsidRDefault="00495FC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酸乳</w:t>
      </w:r>
    </w:p>
    <w:p w14:paraId="65D2F2A9" w14:textId="1010734F" w:rsidR="00495FCE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1.3.1酸乳的分类与特点</w:t>
      </w:r>
    </w:p>
    <w:p w14:paraId="6224621B" w14:textId="39EE38BD" w:rsidR="00304463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1.3.2酸乳的</w:t>
      </w:r>
      <w:r w:rsidR="0089279A">
        <w:rPr>
          <w:rFonts w:asciiTheme="minorEastAsia" w:hAnsiTheme="minorEastAsia" w:cs="Times New Roman" w:hint="eastAsia"/>
          <w:bCs/>
          <w:sz w:val="24"/>
          <w:szCs w:val="24"/>
        </w:rPr>
        <w:t>生产工艺流程</w:t>
      </w:r>
    </w:p>
    <w:p w14:paraId="3D104732" w14:textId="761938AC" w:rsidR="00241CA1" w:rsidRPr="00241CA1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乳酪</w:t>
      </w:r>
    </w:p>
    <w:p w14:paraId="728A0382" w14:textId="52BDF908" w:rsidR="00241CA1" w:rsidRDefault="00304463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1.3.1乳酪的分类与特点</w:t>
      </w:r>
    </w:p>
    <w:p w14:paraId="03A1969A" w14:textId="086C6D0C" w:rsidR="0089279A" w:rsidRDefault="0089279A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1.3.2乳酪的生产工艺流程</w:t>
      </w:r>
    </w:p>
    <w:p w14:paraId="030381CE" w14:textId="0B7CD367" w:rsidR="0089279A" w:rsidRDefault="0089279A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 CIP</w:t>
      </w:r>
    </w:p>
    <w:p w14:paraId="205A5C1B" w14:textId="43176472" w:rsidR="0001543B" w:rsidRDefault="0001543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1.4.1 CIP清洗消毒设备</w:t>
      </w:r>
    </w:p>
    <w:p w14:paraId="3B4437A4" w14:textId="0FBEC090" w:rsidR="0001543B" w:rsidRDefault="0001543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1.4.2 CIP清洗消毒效果</w:t>
      </w:r>
    </w:p>
    <w:p w14:paraId="04F9EEE9" w14:textId="0A2346A6" w:rsidR="00F05756" w:rsidRDefault="00F05756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 w:rsidRPr="007453FE">
        <w:rPr>
          <w:rFonts w:asciiTheme="minorEastAsia" w:hAnsiTheme="minorEastAsia" w:cs="Times New Roman" w:hint="eastAsia"/>
          <w:bCs/>
          <w:sz w:val="24"/>
          <w:szCs w:val="24"/>
        </w:rPr>
        <w:t>2.饮料加工</w:t>
      </w:r>
    </w:p>
    <w:p w14:paraId="2BC4DE13" w14:textId="543939F7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.1饮料用水及水处理</w:t>
      </w:r>
    </w:p>
    <w:p w14:paraId="3A884F87" w14:textId="4C584275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.1.1饮料用水的水质要求</w:t>
      </w:r>
    </w:p>
    <w:p w14:paraId="1A5FB29B" w14:textId="50C0C19D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.1.2饮料用水的处理</w:t>
      </w:r>
    </w:p>
    <w:p w14:paraId="64539F80" w14:textId="1279CC0D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.2饮料常用的辅料</w:t>
      </w:r>
    </w:p>
    <w:p w14:paraId="771ADE5E" w14:textId="3D36B0FA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.2.1配料及其处理</w:t>
      </w:r>
    </w:p>
    <w:p w14:paraId="5CD1B96D" w14:textId="3210FD61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.2.2包装容器及材料</w:t>
      </w:r>
    </w:p>
    <w:p w14:paraId="74C37F68" w14:textId="22E2A0C8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.3果蔬汁饮料</w:t>
      </w:r>
    </w:p>
    <w:p w14:paraId="0AFBBFCE" w14:textId="6848CB0C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.3.1果蔬汁的概念与分类</w:t>
      </w:r>
    </w:p>
    <w:p w14:paraId="76FA0172" w14:textId="35D6A4BA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.3.2果蔬汁的生产工艺</w:t>
      </w:r>
    </w:p>
    <w:p w14:paraId="70167AC8" w14:textId="3E016F21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2.4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 xml:space="preserve"> 植物蛋白饮料</w:t>
      </w:r>
    </w:p>
    <w:p w14:paraId="29713AFA" w14:textId="224192F1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2.4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.1植物蛋白饮料的定义与分类</w:t>
      </w:r>
    </w:p>
    <w:p w14:paraId="77F04715" w14:textId="5E5B6130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2.4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.2植物蛋白饮料的制作</w:t>
      </w:r>
    </w:p>
    <w:p w14:paraId="57E3EEA8" w14:textId="68328408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 xml:space="preserve">2.5 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发酵饮料</w:t>
      </w:r>
    </w:p>
    <w:p w14:paraId="5E4790CD" w14:textId="46BD7ABB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2.5.1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 xml:space="preserve"> 发酵饮料的定义与分类</w:t>
      </w:r>
    </w:p>
    <w:p w14:paraId="7A8AE648" w14:textId="1BF1EA2D" w:rsidR="007453FE" w:rsidRPr="007453FE" w:rsidRDefault="007453FE" w:rsidP="007453FE">
      <w:pPr>
        <w:widowControl w:val="0"/>
        <w:adjustRightInd/>
        <w:snapToGrid/>
        <w:spacing w:after="0" w:line="360" w:lineRule="auto"/>
        <w:ind w:left="480"/>
        <w:jc w:val="both"/>
        <w:rPr>
          <w:rFonts w:asciiTheme="minorEastAsia" w:eastAsiaTheme="minorEastAsia" w:hAnsiTheme="minorEastAsia" w:cs="Times New Roman"/>
          <w:bCs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2.5</w:t>
      </w:r>
      <w:r w:rsidRPr="007453FE">
        <w:rPr>
          <w:rFonts w:asciiTheme="minorEastAsia" w:eastAsiaTheme="minorEastAsia" w:hAnsiTheme="minorEastAsia" w:cs="Times New Roman" w:hint="eastAsia"/>
          <w:bCs/>
          <w:kern w:val="2"/>
          <w:sz w:val="24"/>
          <w:szCs w:val="24"/>
        </w:rPr>
        <w:t>.2 果酒的生产工艺</w:t>
      </w:r>
    </w:p>
    <w:p w14:paraId="065A0382" w14:textId="763F7D27" w:rsidR="00F05756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</w:t>
      </w:r>
      <w:r w:rsidR="00F05756">
        <w:rPr>
          <w:rFonts w:asciiTheme="minorEastAsia" w:hAnsiTheme="minorEastAsia" w:cs="Times New Roman" w:hint="eastAsia"/>
          <w:bCs/>
          <w:sz w:val="24"/>
          <w:szCs w:val="24"/>
        </w:rPr>
        <w:t>焙烤食品加工</w:t>
      </w:r>
    </w:p>
    <w:p w14:paraId="77672178" w14:textId="1DFFFDCB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面包</w:t>
      </w:r>
    </w:p>
    <w:p w14:paraId="62E034A7" w14:textId="581A8E6B" w:rsidR="00840DF2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3.1.1面粉的种类与面包的分类</w:t>
      </w:r>
    </w:p>
    <w:p w14:paraId="030729AF" w14:textId="07ACB857" w:rsidR="00840DF2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3.1.2软质面包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的原料、制作及品质要求</w:t>
      </w:r>
    </w:p>
    <w:p w14:paraId="41F58730" w14:textId="71708346" w:rsidR="00840DF2" w:rsidRDefault="00840DF2" w:rsidP="00840DF2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>
        <w:rPr>
          <w:rFonts w:asciiTheme="minorEastAsia" w:hAnsiTheme="minorEastAsia" w:cs="Times New Roman" w:hint="eastAsia"/>
          <w:bCs/>
          <w:sz w:val="24"/>
          <w:szCs w:val="24"/>
        </w:rPr>
        <w:t>硬质面包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的原料、制作及品质要求</w:t>
      </w:r>
    </w:p>
    <w:p w14:paraId="33B3EF11" w14:textId="04691622" w:rsidR="00840DF2" w:rsidRPr="00840DF2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3.1.4脆皮面包</w:t>
      </w:r>
      <w:r w:rsidR="00BA4D1E">
        <w:rPr>
          <w:rFonts w:asciiTheme="minorEastAsia" w:hAnsiTheme="minorEastAsia" w:cs="Times New Roman" w:hint="eastAsia"/>
          <w:bCs/>
          <w:sz w:val="24"/>
          <w:szCs w:val="24"/>
        </w:rPr>
        <w:t>的原料、制作及品质要求</w:t>
      </w:r>
    </w:p>
    <w:p w14:paraId="0D1F08A9" w14:textId="00B80B86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清酥类糕点</w:t>
      </w:r>
    </w:p>
    <w:p w14:paraId="477EE743" w14:textId="2F5FFE5A" w:rsid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3.2.1清酥面团的特点、起酥原理及影响因素</w:t>
      </w:r>
    </w:p>
    <w:p w14:paraId="10AD999E" w14:textId="64355987" w:rsid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3.2.2酥盒的原料、制作及品质要求</w:t>
      </w:r>
    </w:p>
    <w:p w14:paraId="6DB876B1" w14:textId="10C4311A" w:rsid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3.2.3酥卷的原料、制作及品质要求</w:t>
      </w:r>
    </w:p>
    <w:p w14:paraId="519C5FB4" w14:textId="7F3FEF40" w:rsidR="00BA4D1E" w:rsidRPr="00BA4D1E" w:rsidRDefault="00BA4D1E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3.2.4酥排的原料、制作及品质要求</w:t>
      </w:r>
    </w:p>
    <w:p w14:paraId="4CABC139" w14:textId="2F9EBEB1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3.3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蛋糕</w:t>
      </w:r>
    </w:p>
    <w:p w14:paraId="52CA6F79" w14:textId="23931ADE" w:rsidR="00BA4D1E" w:rsidRDefault="00C77E7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3.3.1海绵蛋糕的原料、调制、成形及品质要求</w:t>
      </w:r>
    </w:p>
    <w:p w14:paraId="5D7A7836" w14:textId="637BB75A" w:rsidR="00C77E7B" w:rsidRDefault="00C77E7B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3.3.2油蛋糕的</w:t>
      </w:r>
      <w:r w:rsidR="00FF66A8">
        <w:rPr>
          <w:rFonts w:asciiTheme="minorEastAsia" w:hAnsiTheme="minorEastAsia" w:cs="Times New Roman" w:hint="eastAsia"/>
          <w:bCs/>
          <w:sz w:val="24"/>
          <w:szCs w:val="24"/>
        </w:rPr>
        <w:t>原料、调制、成形及品质要求</w:t>
      </w:r>
    </w:p>
    <w:p w14:paraId="13EF903A" w14:textId="44EC1A65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3.3.3分蛋蛋糕的原料、调制、成形及品质要求</w:t>
      </w:r>
    </w:p>
    <w:p w14:paraId="20E54934" w14:textId="780649D1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泡芙</w:t>
      </w:r>
    </w:p>
    <w:p w14:paraId="5351F44D" w14:textId="02C5B91F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3.4.1鲜奶泡芙的原料、调制、成形、装饰及品质要求</w:t>
      </w:r>
    </w:p>
    <w:p w14:paraId="765B8558" w14:textId="6EF8868E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3.4.2酥皮泡芙的制作、成形及品质要求</w:t>
      </w:r>
    </w:p>
    <w:p w14:paraId="4F4EEFB8" w14:textId="7A3D0D52" w:rsidR="00FF66A8" w:rsidRDefault="00FF66A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3.4.3天鹅泡芙的成形</w:t>
      </w:r>
      <w:r w:rsidR="00092E98">
        <w:rPr>
          <w:rFonts w:asciiTheme="minorEastAsia" w:hAnsiTheme="minorEastAsia" w:cs="Times New Roman" w:hint="eastAsia"/>
          <w:bCs/>
          <w:sz w:val="24"/>
          <w:szCs w:val="24"/>
        </w:rPr>
        <w:t>、装饰</w:t>
      </w:r>
      <w:r>
        <w:rPr>
          <w:rFonts w:asciiTheme="minorEastAsia" w:hAnsiTheme="minorEastAsia" w:cs="Times New Roman" w:hint="eastAsia"/>
          <w:bCs/>
          <w:sz w:val="24"/>
          <w:szCs w:val="24"/>
        </w:rPr>
        <w:t>及品质要求</w:t>
      </w:r>
    </w:p>
    <w:p w14:paraId="3F0C3459" w14:textId="77777777" w:rsidR="00092E98" w:rsidRDefault="00092E98" w:rsidP="00092E98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3.4.4巧克力艾克来的原料、调制、成形、装饰及品质要求</w:t>
      </w:r>
    </w:p>
    <w:p w14:paraId="0EEF7608" w14:textId="244AC123" w:rsidR="00241CA1" w:rsidRDefault="00840D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3.5</w:t>
      </w:r>
      <w:r w:rsidR="00241CA1">
        <w:rPr>
          <w:rFonts w:asciiTheme="minorEastAsia" w:hAnsiTheme="minorEastAsia" w:cs="Times New Roman" w:hint="eastAsia"/>
          <w:bCs/>
          <w:sz w:val="24"/>
          <w:szCs w:val="24"/>
        </w:rPr>
        <w:t>甜品</w:t>
      </w:r>
    </w:p>
    <w:p w14:paraId="38A3254A" w14:textId="02F511A8" w:rsidR="00092E98" w:rsidRDefault="00092E98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3.5.1果冻</w:t>
      </w:r>
      <w:r w:rsidR="00F205F2">
        <w:rPr>
          <w:rFonts w:asciiTheme="minorEastAsia" w:hAnsiTheme="minorEastAsia" w:cs="Times New Roman" w:hint="eastAsia"/>
          <w:bCs/>
          <w:sz w:val="24"/>
          <w:szCs w:val="24"/>
        </w:rPr>
        <w:t>的原料、调制、成形、脱模及品质要求</w:t>
      </w:r>
    </w:p>
    <w:p w14:paraId="0EB31288" w14:textId="46BAFDFD" w:rsidR="00F205F2" w:rsidRDefault="00F205F2" w:rsidP="00F05756">
      <w:pPr>
        <w:pStyle w:val="a7"/>
        <w:spacing w:line="360" w:lineRule="auto"/>
        <w:ind w:left="480" w:firstLineChars="0" w:firstLine="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3.5.2乳冻的原料、调制、成形、脱模及品质要求</w:t>
      </w:r>
    </w:p>
    <w:p w14:paraId="4EEEA09C" w14:textId="199DAFEC" w:rsidR="00F05756" w:rsidRPr="00F05756" w:rsidRDefault="00F0575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（四</w:t>
      </w:r>
      <w:r w:rsidRPr="00F05756">
        <w:rPr>
          <w:rFonts w:asciiTheme="minorEastAsia" w:hAnsiTheme="minorEastAsia" w:cs="Times New Roman" w:hint="eastAsia"/>
          <w:bCs/>
          <w:sz w:val="24"/>
          <w:szCs w:val="24"/>
        </w:rPr>
        <w:t>）食品质量控制</w:t>
      </w:r>
    </w:p>
    <w:p w14:paraId="5E710105" w14:textId="77777777" w:rsidR="00F05756" w:rsidRDefault="00F0575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1.食品理化检测</w:t>
      </w:r>
    </w:p>
    <w:p w14:paraId="2907EE5C" w14:textId="4924520E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1.1食品</w:t>
      </w:r>
      <w:r w:rsidR="00852898">
        <w:rPr>
          <w:rFonts w:asciiTheme="minorEastAsia" w:hAnsiTheme="minorEastAsia" w:cs="Times New Roman" w:hint="eastAsia"/>
          <w:bCs/>
          <w:sz w:val="24"/>
          <w:szCs w:val="24"/>
        </w:rPr>
        <w:t>标准与法规</w:t>
      </w:r>
    </w:p>
    <w:p w14:paraId="116CB4D6" w14:textId="67B99A56" w:rsidR="00852898" w:rsidRDefault="00852898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1.1.1食品检验标准的类型</w:t>
      </w:r>
    </w:p>
    <w:p w14:paraId="5662D30C" w14:textId="0748DD9D" w:rsidR="00852898" w:rsidRDefault="00852898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1.1.2食品</w:t>
      </w:r>
      <w:r w:rsidR="00A155B6">
        <w:rPr>
          <w:rFonts w:asciiTheme="minorEastAsia" w:hAnsiTheme="minorEastAsia" w:cs="Times New Roman" w:hint="eastAsia"/>
          <w:bCs/>
          <w:sz w:val="24"/>
          <w:szCs w:val="24"/>
        </w:rPr>
        <w:t>安全</w:t>
      </w:r>
      <w:r>
        <w:rPr>
          <w:rFonts w:asciiTheme="minorEastAsia" w:hAnsiTheme="minorEastAsia" w:cs="Times New Roman" w:hint="eastAsia"/>
          <w:bCs/>
          <w:sz w:val="24"/>
          <w:szCs w:val="24"/>
        </w:rPr>
        <w:t>法律法规的基本内容</w:t>
      </w:r>
    </w:p>
    <w:p w14:paraId="3308AE21" w14:textId="75E285E1" w:rsidR="00852898" w:rsidRPr="00852898" w:rsidRDefault="00852898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1.1.3食品质量检验</w:t>
      </w:r>
      <w:r w:rsidR="00A155B6">
        <w:rPr>
          <w:rFonts w:asciiTheme="minorEastAsia" w:hAnsiTheme="minorEastAsia" w:cs="Times New Roman" w:hint="eastAsia"/>
          <w:bCs/>
          <w:sz w:val="24"/>
          <w:szCs w:val="24"/>
        </w:rPr>
        <w:t>的主要任务与内容</w:t>
      </w:r>
    </w:p>
    <w:p w14:paraId="331EDB07" w14:textId="0748862B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1.2样品的采集与制备</w:t>
      </w:r>
    </w:p>
    <w:p w14:paraId="5B9EB4F3" w14:textId="5F26CC9B" w:rsidR="00150F9B" w:rsidRDefault="00150F9B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1.2.1样品采集的原则与方法</w:t>
      </w:r>
    </w:p>
    <w:p w14:paraId="6E842F8C" w14:textId="1C855AC5" w:rsidR="00150F9B" w:rsidRDefault="00150F9B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1.2.2样品采集的工器具与数量</w:t>
      </w:r>
    </w:p>
    <w:p w14:paraId="42F8074A" w14:textId="120F39BA" w:rsidR="00150F9B" w:rsidRPr="00150F9B" w:rsidRDefault="00150F9B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1.2.3样品制备的目的与方法</w:t>
      </w:r>
    </w:p>
    <w:p w14:paraId="5172BB5D" w14:textId="062E4E93" w:rsidR="00F205F2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>
        <w:rPr>
          <w:rFonts w:asciiTheme="minorEastAsia" w:hAnsiTheme="minorEastAsia" w:cs="Times New Roman" w:hint="eastAsia"/>
          <w:bCs/>
          <w:sz w:val="24"/>
          <w:szCs w:val="24"/>
        </w:rPr>
        <w:t>水分测定</w:t>
      </w:r>
    </w:p>
    <w:p w14:paraId="352B7717" w14:textId="6A44A3A4" w:rsidR="005B1EAE" w:rsidRDefault="005B1EA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</w:t>
      </w:r>
      <w:r w:rsidR="00E61891">
        <w:rPr>
          <w:rFonts w:asciiTheme="minorEastAsia" w:hAnsiTheme="minorEastAsia" w:cs="Times New Roman" w:hint="eastAsia"/>
          <w:bCs/>
          <w:sz w:val="24"/>
          <w:szCs w:val="24"/>
        </w:rPr>
        <w:t>适用</w:t>
      </w:r>
      <w:r>
        <w:rPr>
          <w:rFonts w:asciiTheme="minorEastAsia" w:hAnsiTheme="minorEastAsia" w:cs="Times New Roman" w:hint="eastAsia"/>
          <w:bCs/>
          <w:sz w:val="24"/>
          <w:szCs w:val="24"/>
        </w:rPr>
        <w:t>范围</w:t>
      </w:r>
    </w:p>
    <w:p w14:paraId="36F035CA" w14:textId="41698D8C" w:rsidR="005B1EAE" w:rsidRDefault="005B1EA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水分测定的</w:t>
      </w:r>
      <w:r w:rsidR="00E61891"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011A87BE" w14:textId="2B5CA11F" w:rsidR="007453FE" w:rsidRDefault="007453F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水分测定的步骤</w:t>
      </w:r>
    </w:p>
    <w:p w14:paraId="478C8723" w14:textId="76868D58" w:rsidR="007453FE" w:rsidRDefault="007453FE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1.3.4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水分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58DF63CE" w14:textId="5C6D217C" w:rsidR="00F205F2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>
        <w:rPr>
          <w:rFonts w:asciiTheme="minorEastAsia" w:hAnsiTheme="minorEastAsia" w:cs="Times New Roman" w:hint="eastAsia"/>
          <w:bCs/>
          <w:sz w:val="24"/>
          <w:szCs w:val="24"/>
        </w:rPr>
        <w:t>灰分测定</w:t>
      </w:r>
    </w:p>
    <w:p w14:paraId="67A0EB6F" w14:textId="16120ACA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1.4.1</w:t>
      </w:r>
      <w:r w:rsidR="00450AC0">
        <w:rPr>
          <w:rFonts w:asciiTheme="minorEastAsia" w:hAnsiTheme="minorEastAsia" w:cs="Times New Roman" w:hint="eastAsia"/>
          <w:bCs/>
          <w:sz w:val="24"/>
          <w:szCs w:val="24"/>
        </w:rPr>
        <w:t xml:space="preserve">灰分的概念与分类 </w:t>
      </w:r>
    </w:p>
    <w:p w14:paraId="2374F6F7" w14:textId="45CACE65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灰分测定的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59331BF3" w14:textId="376A9B3E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1.4.3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灰分测定的步骤</w:t>
      </w:r>
    </w:p>
    <w:p w14:paraId="18C4184A" w14:textId="531CA78D" w:rsidR="007453FE" w:rsidRDefault="007453FE" w:rsidP="007453FE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1.4.4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灰分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59536F4F" w14:textId="62A34D81" w:rsidR="00F205F2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5</w:t>
      </w:r>
      <w:r>
        <w:rPr>
          <w:rFonts w:asciiTheme="minorEastAsia" w:hAnsiTheme="minorEastAsia" w:cs="Times New Roman" w:hint="eastAsia"/>
          <w:bCs/>
          <w:sz w:val="24"/>
          <w:szCs w:val="24"/>
        </w:rPr>
        <w:t>脂肪测定</w:t>
      </w:r>
    </w:p>
    <w:p w14:paraId="2BE1CE2B" w14:textId="076A37D6" w:rsid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常用方法及适用范围</w:t>
      </w:r>
    </w:p>
    <w:p w14:paraId="10AF1D1E" w14:textId="228FB3CB" w:rsid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4D34A858" w14:textId="088D352E" w:rsid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脂肪测定的步骤</w:t>
      </w:r>
    </w:p>
    <w:p w14:paraId="17644F5D" w14:textId="29C10E72" w:rsidR="00450AC0" w:rsidRPr="00450AC0" w:rsidRDefault="00450AC0" w:rsidP="00450AC0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1.5.4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脂肪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230AEA4F" w14:textId="02656F09" w:rsidR="00195FFC" w:rsidRDefault="00F205F2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6</w:t>
      </w:r>
      <w:r w:rsidR="001B561F">
        <w:rPr>
          <w:rFonts w:asciiTheme="minorEastAsia" w:hAnsiTheme="minorEastAsia" w:cs="Times New Roman" w:hint="eastAsia"/>
          <w:bCs/>
          <w:sz w:val="24"/>
          <w:szCs w:val="24"/>
        </w:rPr>
        <w:t>糖的测定</w:t>
      </w:r>
    </w:p>
    <w:p w14:paraId="0A1DE445" w14:textId="53251770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常用方法及适用范围</w:t>
      </w:r>
    </w:p>
    <w:p w14:paraId="37CAF027" w14:textId="6E57666C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7F6BCDC6" w14:textId="2A013D70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糖测定的步骤</w:t>
      </w:r>
    </w:p>
    <w:p w14:paraId="65C21B50" w14:textId="0C9EC370" w:rsidR="00386732" w:rsidRPr="00450AC0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1.6.4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糖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3C38C6B0" w14:textId="4D75AE70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1.7蛋白质测定</w:t>
      </w:r>
    </w:p>
    <w:p w14:paraId="5A3A33A0" w14:textId="71C958AD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蛋白质测定</w:t>
      </w:r>
      <w:r>
        <w:rPr>
          <w:rFonts w:asciiTheme="minorEastAsia" w:hAnsiTheme="minorEastAsia" w:cs="Times New Roman" w:hint="eastAsia"/>
          <w:bCs/>
          <w:sz w:val="24"/>
          <w:szCs w:val="24"/>
        </w:rPr>
        <w:t>常用方法及适用范围</w:t>
      </w:r>
    </w:p>
    <w:p w14:paraId="05DB750B" w14:textId="511487BF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1.7.2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蛋白质测定的</w:t>
      </w:r>
      <w:r>
        <w:rPr>
          <w:rFonts w:asciiTheme="minorEastAsia" w:hAnsiTheme="minorEastAsia" w:cs="Times New Roman" w:hint="eastAsia"/>
          <w:bCs/>
          <w:sz w:val="24"/>
          <w:szCs w:val="24"/>
        </w:rPr>
        <w:t>器材</w:t>
      </w:r>
    </w:p>
    <w:p w14:paraId="4F25DA65" w14:textId="64095DEF" w:rsidR="00386732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蛋白质测定的步骤</w:t>
      </w:r>
    </w:p>
    <w:p w14:paraId="7A3845C1" w14:textId="2D60BA2A" w:rsidR="00386732" w:rsidRPr="00450AC0" w:rsidRDefault="00386732" w:rsidP="00386732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1.7.4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蛋白质</w:t>
      </w:r>
      <w:r>
        <w:rPr>
          <w:rFonts w:asciiTheme="minorEastAsia" w:hAnsiTheme="minorEastAsia" w:cs="Times New Roman" w:hint="eastAsia"/>
          <w:bCs/>
          <w:sz w:val="24"/>
          <w:szCs w:val="24"/>
        </w:rPr>
        <w:t>含量的计算及结果判定</w:t>
      </w:r>
    </w:p>
    <w:p w14:paraId="36B1D202" w14:textId="0291E760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</w:t>
      </w:r>
      <w:r w:rsidR="001B561F">
        <w:rPr>
          <w:rFonts w:asciiTheme="minorEastAsia" w:hAnsiTheme="minorEastAsia" w:cs="Times New Roman" w:hint="eastAsia"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  <w:szCs w:val="24"/>
        </w:rPr>
        <w:t>酸价、过氧化值测定</w:t>
      </w:r>
    </w:p>
    <w:p w14:paraId="571AEA7E" w14:textId="7B0CBDC5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1.8.1酸价、过氧化值测定的方法</w:t>
      </w:r>
    </w:p>
    <w:p w14:paraId="49D0543F" w14:textId="6BE62CE7" w:rsidR="00373725" w:rsidRDefault="00373725" w:rsidP="00373725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1.8.2酸价、过氧化值测定的器材</w:t>
      </w:r>
    </w:p>
    <w:p w14:paraId="583CD2D8" w14:textId="2F296A55" w:rsidR="00373725" w:rsidRDefault="00373725" w:rsidP="00373725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1.8.3酸价、过氧化值测定的步骤</w:t>
      </w:r>
    </w:p>
    <w:p w14:paraId="3071A021" w14:textId="686B4FAF" w:rsidR="00373725" w:rsidRPr="00450AC0" w:rsidRDefault="00373725" w:rsidP="00373725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1.8.4酸价、过氧化值的计算及结果判定</w:t>
      </w:r>
    </w:p>
    <w:p w14:paraId="23B5E2B0" w14:textId="790F605E" w:rsidR="00F05756" w:rsidRDefault="00F0575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Pr="00F05756">
        <w:rPr>
          <w:rFonts w:asciiTheme="minorEastAsia" w:hAnsiTheme="minorEastAsia" w:cs="Times New Roman" w:hint="eastAsia"/>
          <w:bCs/>
          <w:sz w:val="24"/>
          <w:szCs w:val="24"/>
        </w:rPr>
        <w:t>食品卫生指示菌检测</w:t>
      </w:r>
    </w:p>
    <w:p w14:paraId="053EB3F6" w14:textId="1EA07E9A" w:rsidR="00373725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微生物实验室安全</w:t>
      </w:r>
    </w:p>
    <w:p w14:paraId="278EB418" w14:textId="0B6D3063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2.1.1生物安全实验室的等级</w:t>
      </w:r>
    </w:p>
    <w:p w14:paraId="76E60EA4" w14:textId="2DA5A610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2.1.2无菌室的构造及配备要求</w:t>
      </w:r>
    </w:p>
    <w:p w14:paraId="46E0723A" w14:textId="3EF0D506" w:rsidR="00373725" w:rsidRP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2.1.3生物废弃物的处理方法</w:t>
      </w:r>
    </w:p>
    <w:p w14:paraId="638E9ECE" w14:textId="3969761A" w:rsidR="00195FFC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</w:t>
      </w:r>
      <w:r w:rsidR="00195FFC">
        <w:rPr>
          <w:rFonts w:asciiTheme="minorEastAsia" w:hAnsiTheme="minorEastAsia" w:cs="Times New Roman" w:hint="eastAsia"/>
          <w:bCs/>
          <w:sz w:val="24"/>
          <w:szCs w:val="24"/>
        </w:rPr>
        <w:t>菌落总数测定</w:t>
      </w:r>
    </w:p>
    <w:p w14:paraId="38291B40" w14:textId="310685D8" w:rsidR="00373725" w:rsidRDefault="00373725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2.2.1菌落总数测定的标准</w:t>
      </w:r>
    </w:p>
    <w:p w14:paraId="5827F353" w14:textId="49DBE92A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2.2.2菌落总数测定的器材</w:t>
      </w:r>
    </w:p>
    <w:p w14:paraId="62496ABC" w14:textId="4E348751" w:rsidR="00373725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2.2.3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菌落总数测定的步骤</w:t>
      </w:r>
    </w:p>
    <w:p w14:paraId="0034BEBD" w14:textId="60275592" w:rsidR="00373725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lastRenderedPageBreak/>
        <w:t>2.2.4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菌落总数</w:t>
      </w:r>
      <w:r>
        <w:rPr>
          <w:rFonts w:asciiTheme="minorEastAsia" w:hAnsiTheme="minorEastAsia" w:cs="Times New Roman" w:hint="eastAsia"/>
          <w:bCs/>
          <w:sz w:val="24"/>
          <w:szCs w:val="24"/>
        </w:rPr>
        <w:t>结果计数范围与规则</w:t>
      </w:r>
    </w:p>
    <w:p w14:paraId="47758148" w14:textId="1198F50F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2.2.5菌落总数结果计算与判定</w:t>
      </w:r>
    </w:p>
    <w:p w14:paraId="09ED9FB5" w14:textId="647EA1B1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3</w:t>
      </w:r>
      <w:r>
        <w:rPr>
          <w:rFonts w:asciiTheme="minorEastAsia" w:hAnsiTheme="minorEastAsia" w:cs="Times New Roman" w:hint="eastAsia"/>
          <w:bCs/>
          <w:sz w:val="24"/>
          <w:szCs w:val="24"/>
        </w:rPr>
        <w:t>大肠菌群计数</w:t>
      </w:r>
    </w:p>
    <w:p w14:paraId="6243D368" w14:textId="3F708C43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2.3.1大肠菌群计数</w:t>
      </w:r>
      <w:r w:rsidR="00C764D7">
        <w:rPr>
          <w:rFonts w:asciiTheme="minorEastAsia" w:hAnsiTheme="minorEastAsia" w:cs="Times New Roman" w:hint="eastAsia"/>
          <w:bCs/>
          <w:sz w:val="24"/>
          <w:szCs w:val="24"/>
        </w:rPr>
        <w:t>方法与适用范围</w:t>
      </w:r>
    </w:p>
    <w:p w14:paraId="4DC958C3" w14:textId="4F6428FF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2.3.2大肠菌群计数的器材</w:t>
      </w:r>
    </w:p>
    <w:p w14:paraId="50859494" w14:textId="40020444" w:rsidR="00302AA6" w:rsidRDefault="00302AA6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2.3.3大肠菌群</w:t>
      </w:r>
      <w:r w:rsidR="00C764D7">
        <w:rPr>
          <w:rFonts w:asciiTheme="minorEastAsia" w:hAnsiTheme="minorEastAsia" w:cs="Times New Roman" w:hint="eastAsia"/>
          <w:bCs/>
          <w:sz w:val="24"/>
          <w:szCs w:val="24"/>
        </w:rPr>
        <w:t>MPN计数法</w:t>
      </w:r>
      <w:r>
        <w:rPr>
          <w:rFonts w:asciiTheme="minorEastAsia" w:hAnsiTheme="minorEastAsia" w:cs="Times New Roman" w:hint="eastAsia"/>
          <w:bCs/>
          <w:sz w:val="24"/>
          <w:szCs w:val="24"/>
        </w:rPr>
        <w:t>的步骤</w:t>
      </w:r>
    </w:p>
    <w:p w14:paraId="19CA5BB6" w14:textId="712866F7" w:rsidR="00C764D7" w:rsidRDefault="00C764D7" w:rsidP="00C764D7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2.3.4大肠菌群平板计数法的步骤</w:t>
      </w:r>
    </w:p>
    <w:p w14:paraId="3C096185" w14:textId="2A30F748" w:rsidR="00302AA6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2.3.5 MPN表的检索与结果判定</w:t>
      </w:r>
    </w:p>
    <w:p w14:paraId="338B4093" w14:textId="2DCF9F99" w:rsidR="00C764D7" w:rsidRP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2.3.6 平板计数法的结果计算与判定</w:t>
      </w:r>
    </w:p>
    <w:p w14:paraId="2F707CCD" w14:textId="57D1D2BE" w:rsidR="00195FFC" w:rsidRDefault="00195FFC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</w:t>
      </w:r>
      <w:r w:rsidR="00373725">
        <w:rPr>
          <w:rFonts w:asciiTheme="minorEastAsia" w:hAnsiTheme="minorEastAsia" w:cs="Times New Roman" w:hint="eastAsia"/>
          <w:bCs/>
          <w:sz w:val="24"/>
          <w:szCs w:val="24"/>
        </w:rPr>
        <w:t>4</w:t>
      </w:r>
      <w:r>
        <w:rPr>
          <w:rFonts w:asciiTheme="minorEastAsia" w:hAnsiTheme="minorEastAsia" w:cs="Times New Roman" w:hint="eastAsia"/>
          <w:bCs/>
          <w:sz w:val="24"/>
          <w:szCs w:val="24"/>
        </w:rPr>
        <w:t>霉菌酵母计数</w:t>
      </w:r>
    </w:p>
    <w:p w14:paraId="112A851B" w14:textId="13CBE6BA" w:rsid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2.4.1霉菌酵母计数的标准</w:t>
      </w:r>
    </w:p>
    <w:p w14:paraId="105F36B4" w14:textId="5AB46703" w:rsid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2.4.2霉菌酵母计数的器材</w:t>
      </w:r>
    </w:p>
    <w:p w14:paraId="091F3725" w14:textId="671E5BA4" w:rsidR="00C764D7" w:rsidRDefault="00C764D7" w:rsidP="00C764D7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2.4.3霉菌酵母计数的步骤</w:t>
      </w:r>
    </w:p>
    <w:p w14:paraId="1F4BE514" w14:textId="7CAD203A" w:rsidR="00C764D7" w:rsidRP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2.4.4霉菌酵母计数范围与规则</w:t>
      </w:r>
    </w:p>
    <w:p w14:paraId="3D9FEF0E" w14:textId="54878D3B" w:rsidR="00C764D7" w:rsidRPr="00C764D7" w:rsidRDefault="00C764D7" w:rsidP="00F05756">
      <w:pPr>
        <w:pStyle w:val="a7"/>
        <w:spacing w:line="360" w:lineRule="auto"/>
        <w:ind w:firstLine="480"/>
        <w:rPr>
          <w:rFonts w:asciiTheme="minorEastAsia" w:hAnsiTheme="minorEastAsia" w:cs="Times New Roman"/>
          <w:bCs/>
          <w:sz w:val="24"/>
          <w:szCs w:val="24"/>
        </w:rPr>
      </w:pPr>
      <w:r>
        <w:rPr>
          <w:rFonts w:asciiTheme="minorEastAsia" w:hAnsiTheme="minorEastAsia" w:cs="Times New Roman" w:hint="eastAsia"/>
          <w:bCs/>
          <w:sz w:val="24"/>
          <w:szCs w:val="24"/>
        </w:rPr>
        <w:t>2.4.5霉菌酵母结果计算与判定</w:t>
      </w:r>
    </w:p>
    <w:p w14:paraId="3C92379C" w14:textId="1F6A5DF0" w:rsidR="00FC292C" w:rsidRPr="001351B1" w:rsidRDefault="001351B1" w:rsidP="001351B1">
      <w:pPr>
        <w:pStyle w:val="a7"/>
        <w:spacing w:line="360" w:lineRule="auto"/>
        <w:ind w:left="482" w:firstLineChars="0" w:firstLine="0"/>
        <w:rPr>
          <w:rFonts w:ascii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hAnsiTheme="minorEastAsia" w:cs="Times New Roman" w:hint="eastAsia"/>
          <w:b/>
          <w:bCs/>
          <w:sz w:val="24"/>
          <w:szCs w:val="24"/>
        </w:rPr>
        <w:t>四、</w:t>
      </w:r>
      <w:r w:rsidR="00FC292C" w:rsidRPr="001351B1">
        <w:rPr>
          <w:rFonts w:asciiTheme="minorEastAsia" w:hAnsiTheme="minorEastAsia" w:cs="Times New Roman"/>
          <w:b/>
          <w:bCs/>
          <w:sz w:val="24"/>
          <w:szCs w:val="24"/>
        </w:rPr>
        <w:t>参考</w:t>
      </w:r>
      <w:r w:rsidR="0014257F" w:rsidRPr="001351B1">
        <w:rPr>
          <w:rFonts w:asciiTheme="minorEastAsia" w:hAnsiTheme="minorEastAsia" w:cs="Times New Roman"/>
          <w:b/>
          <w:bCs/>
          <w:sz w:val="24"/>
          <w:szCs w:val="24"/>
        </w:rPr>
        <w:t>资料</w:t>
      </w:r>
      <w:r w:rsidR="008508FD" w:rsidRPr="001351B1"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 </w:t>
      </w:r>
    </w:p>
    <w:p w14:paraId="5FB7FFB6" w14:textId="588C0996" w:rsidR="00B04037" w:rsidRPr="004D237C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]邵颖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食品生物化学</w:t>
      </w:r>
      <w:r>
        <w:rPr>
          <w:rFonts w:asciiTheme="minorEastAsia" w:hAnsiTheme="minorEastAsia" w:cs="Times New Roman"/>
          <w:sz w:val="24"/>
          <w:szCs w:val="24"/>
        </w:rPr>
        <w:t xml:space="preserve"> 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1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版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中国轻工业出版社</w:t>
      </w:r>
      <w:r>
        <w:rPr>
          <w:rFonts w:asciiTheme="minorEastAsia" w:hAnsiTheme="minorEastAsia" w:cs="Times New Roman" w:hint="eastAsia"/>
          <w:sz w:val="24"/>
          <w:szCs w:val="24"/>
        </w:rPr>
        <w:t>，2015</w:t>
      </w:r>
    </w:p>
    <w:p w14:paraId="30D9D085" w14:textId="53E2905A" w:rsidR="00B04037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]杨玉红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食品微生物学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第</w:t>
      </w:r>
      <w:r>
        <w:rPr>
          <w:rFonts w:asciiTheme="minorEastAsia" w:hAnsiTheme="minorEastAsia" w:cs="Times New Roman" w:hint="eastAsia"/>
          <w:sz w:val="24"/>
          <w:szCs w:val="24"/>
        </w:rPr>
        <w:t>2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版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中国轻工业出版社</w:t>
      </w:r>
      <w:r>
        <w:rPr>
          <w:rFonts w:asciiTheme="minorEastAsia" w:hAnsiTheme="minorEastAsia" w:cs="Times New Roman" w:hint="eastAsia"/>
          <w:sz w:val="24"/>
          <w:szCs w:val="24"/>
        </w:rPr>
        <w:t>，2018</w:t>
      </w:r>
      <w:r w:rsidRPr="004D237C">
        <w:rPr>
          <w:rFonts w:asciiTheme="minorEastAsia" w:hAnsiTheme="minorEastAsia" w:cs="Times New Roman" w:hint="eastAsia"/>
          <w:sz w:val="24"/>
          <w:szCs w:val="24"/>
        </w:rPr>
        <w:tab/>
      </w:r>
    </w:p>
    <w:p w14:paraId="2F214B45" w14:textId="713E9E2F" w:rsidR="00B04037" w:rsidRPr="00B37A67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</w:rPr>
      </w:pPr>
      <w:r w:rsidRPr="00B37A67">
        <w:rPr>
          <w:rFonts w:asciiTheme="minorEastAsia" w:hAnsiTheme="minorEastAsia" w:cs="Times New Roman" w:hint="eastAsia"/>
          <w:sz w:val="24"/>
        </w:rPr>
        <w:t>[</w:t>
      </w:r>
      <w:r>
        <w:rPr>
          <w:rFonts w:asciiTheme="minorEastAsia" w:hAnsiTheme="minorEastAsia" w:cs="Times New Roman" w:hint="eastAsia"/>
          <w:sz w:val="24"/>
        </w:rPr>
        <w:t>3</w:t>
      </w:r>
      <w:r w:rsidRPr="00B37A67">
        <w:rPr>
          <w:rFonts w:asciiTheme="minorEastAsia" w:hAnsiTheme="minorEastAsia" w:cs="Times New Roman" w:hint="eastAsia"/>
          <w:sz w:val="24"/>
        </w:rPr>
        <w:t>]张拥军.食品理化检验.中国计量出版社</w:t>
      </w:r>
      <w:r>
        <w:rPr>
          <w:rFonts w:asciiTheme="minorEastAsia" w:hAnsiTheme="minorEastAsia" w:cs="Times New Roman" w:hint="eastAsia"/>
          <w:sz w:val="24"/>
        </w:rPr>
        <w:t>，2015</w:t>
      </w:r>
    </w:p>
    <w:p w14:paraId="2B515E73" w14:textId="703674F5" w:rsidR="00B04037" w:rsidRPr="00B37A67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</w:rPr>
      </w:pPr>
      <w:r w:rsidRPr="00B37A67">
        <w:rPr>
          <w:rFonts w:asciiTheme="minorEastAsia" w:hAnsiTheme="minorEastAsia" w:cs="Times New Roman" w:hint="eastAsia"/>
          <w:sz w:val="24"/>
        </w:rPr>
        <w:t>[</w:t>
      </w:r>
      <w:r>
        <w:rPr>
          <w:rFonts w:asciiTheme="minorEastAsia" w:hAnsiTheme="minorEastAsia" w:cs="Times New Roman" w:hint="eastAsia"/>
          <w:sz w:val="24"/>
        </w:rPr>
        <w:t>4</w:t>
      </w:r>
      <w:r w:rsidRPr="00B37A67">
        <w:rPr>
          <w:rFonts w:asciiTheme="minorEastAsia" w:hAnsiTheme="minorEastAsia" w:cs="Times New Roman" w:hint="eastAsia"/>
          <w:sz w:val="24"/>
        </w:rPr>
        <w:t>]黄俊.食品营养与安全</w:t>
      </w:r>
      <w:r>
        <w:rPr>
          <w:rFonts w:asciiTheme="minorEastAsia" w:hAnsiTheme="minorEastAsia" w:cs="Times New Roman"/>
          <w:sz w:val="24"/>
        </w:rPr>
        <w:t>.</w:t>
      </w:r>
      <w:r w:rsidRPr="00B37A67">
        <w:rPr>
          <w:rFonts w:asciiTheme="minorEastAsia" w:hAnsiTheme="minorEastAsia" w:cs="Times New Roman" w:hint="eastAsia"/>
          <w:sz w:val="24"/>
        </w:rPr>
        <w:t>第1版.中国轻工业出版社</w:t>
      </w:r>
      <w:r>
        <w:rPr>
          <w:rFonts w:asciiTheme="minorEastAsia" w:hAnsiTheme="minorEastAsia" w:cs="Times New Roman" w:hint="eastAsia"/>
          <w:sz w:val="24"/>
        </w:rPr>
        <w:t>，</w:t>
      </w:r>
      <w:r>
        <w:rPr>
          <w:rFonts w:asciiTheme="minorEastAsia" w:hAnsiTheme="minorEastAsia" w:cs="Times New Roman"/>
          <w:sz w:val="24"/>
        </w:rPr>
        <w:t>2009</w:t>
      </w:r>
      <w:r w:rsidRPr="00B37A67">
        <w:rPr>
          <w:rFonts w:asciiTheme="minorEastAsia" w:hAnsiTheme="minorEastAsia" w:cs="Times New Roman" w:hint="eastAsia"/>
          <w:sz w:val="24"/>
        </w:rPr>
        <w:tab/>
      </w:r>
    </w:p>
    <w:p w14:paraId="6BA12715" w14:textId="33F61D24" w:rsidR="00B04037" w:rsidRPr="00B744B9" w:rsidRDefault="00B0403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B37A67">
        <w:rPr>
          <w:rFonts w:asciiTheme="minorEastAsia" w:hAnsiTheme="minorEastAsia" w:cs="Times New Roman" w:hint="eastAsia"/>
          <w:sz w:val="24"/>
        </w:rPr>
        <w:t>[</w:t>
      </w:r>
      <w:r>
        <w:rPr>
          <w:rFonts w:asciiTheme="minorEastAsia" w:hAnsiTheme="minorEastAsia" w:cs="Times New Roman" w:hint="eastAsia"/>
          <w:sz w:val="24"/>
        </w:rPr>
        <w:t>5</w:t>
      </w:r>
      <w:r w:rsidRPr="00B37A67">
        <w:rPr>
          <w:rFonts w:asciiTheme="minorEastAsia" w:hAnsiTheme="minorEastAsia" w:cs="Times New Roman" w:hint="eastAsia"/>
          <w:sz w:val="24"/>
        </w:rPr>
        <w:t>]姚勇芳.</w:t>
      </w:r>
      <w:r>
        <w:rPr>
          <w:rFonts w:asciiTheme="minorEastAsia" w:hAnsiTheme="minorEastAsia" w:cs="Times New Roman" w:hint="eastAsia"/>
          <w:sz w:val="24"/>
        </w:rPr>
        <w:t>食品微生物检验技术</w:t>
      </w:r>
      <w:r>
        <w:rPr>
          <w:rFonts w:asciiTheme="minorEastAsia" w:hAnsiTheme="minorEastAsia" w:cs="Times New Roman"/>
          <w:sz w:val="24"/>
        </w:rPr>
        <w:t>.</w:t>
      </w:r>
      <w:r w:rsidRPr="00B37A67">
        <w:rPr>
          <w:rFonts w:asciiTheme="minorEastAsia" w:hAnsiTheme="minorEastAsia" w:cs="Times New Roman" w:hint="eastAsia"/>
          <w:sz w:val="24"/>
        </w:rPr>
        <w:t>第2版.科学出版社</w:t>
      </w:r>
      <w:r>
        <w:rPr>
          <w:rFonts w:asciiTheme="minorEastAsia" w:hAnsiTheme="minorEastAsia" w:cs="Times New Roman" w:hint="eastAsia"/>
          <w:sz w:val="24"/>
        </w:rPr>
        <w:t>，2018</w:t>
      </w:r>
      <w:r w:rsidRPr="00AD2795">
        <w:rPr>
          <w:rFonts w:asciiTheme="minorEastAsia" w:hAnsiTheme="minorEastAsia" w:cs="Times New Roman" w:hint="eastAsia"/>
          <w:color w:val="FF0000"/>
          <w:sz w:val="24"/>
        </w:rPr>
        <w:tab/>
      </w:r>
      <w:r w:rsidRPr="00AD2795">
        <w:rPr>
          <w:rFonts w:asciiTheme="minorEastAsia" w:hAnsiTheme="minorEastAsia" w:cs="Times New Roman" w:hint="eastAsia"/>
          <w:color w:val="FF0000"/>
          <w:sz w:val="24"/>
        </w:rPr>
        <w:tab/>
      </w:r>
    </w:p>
    <w:p w14:paraId="5740141C" w14:textId="49624BC4" w:rsidR="00891F89" w:rsidRPr="004D237C" w:rsidRDefault="00DC6D77" w:rsidP="00B04037">
      <w:pPr>
        <w:pStyle w:val="a7"/>
        <w:spacing w:line="360" w:lineRule="auto"/>
        <w:ind w:firstLine="480"/>
        <w:rPr>
          <w:rFonts w:asciiTheme="minorEastAsia" w:hAnsiTheme="minorEastAsia" w:cs="Times New Roman"/>
          <w:color w:val="FF0000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6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</w:t>
      </w:r>
      <w:r w:rsidR="004D237C" w:rsidRPr="004D237C">
        <w:rPr>
          <w:rFonts w:hint="eastAsia"/>
          <w:sz w:val="24"/>
          <w:szCs w:val="24"/>
        </w:rPr>
        <w:t>史见孟</w:t>
      </w:r>
      <w:r w:rsidR="004D237C" w:rsidRPr="004D237C">
        <w:rPr>
          <w:rFonts w:hint="eastAsia"/>
          <w:sz w:val="24"/>
          <w:szCs w:val="24"/>
        </w:rPr>
        <w:t>.</w:t>
      </w:r>
      <w:r w:rsidR="004D237C" w:rsidRPr="004D237C">
        <w:rPr>
          <w:rFonts w:asciiTheme="minorEastAsia" w:hAnsiTheme="minorEastAsia" w:cs="Times New Roman" w:hint="eastAsia"/>
          <w:sz w:val="24"/>
          <w:szCs w:val="24"/>
        </w:rPr>
        <w:t>西式面点师（五级）第2版.中国劳动社会保障出版社</w:t>
      </w:r>
      <w:r w:rsidR="00C35D35">
        <w:rPr>
          <w:rFonts w:asciiTheme="minorEastAsia" w:hAnsiTheme="minorEastAsia" w:cs="Times New Roman" w:hint="eastAsia"/>
          <w:sz w:val="24"/>
          <w:szCs w:val="24"/>
        </w:rPr>
        <w:t>，2013</w:t>
      </w:r>
    </w:p>
    <w:p w14:paraId="5672CADF" w14:textId="630DC82A" w:rsidR="00150F9B" w:rsidRDefault="00150F9B" w:rsidP="009C37A8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7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</w:t>
      </w:r>
      <w:r w:rsidRPr="004D237C">
        <w:rPr>
          <w:rFonts w:hint="eastAsia"/>
          <w:sz w:val="24"/>
          <w:szCs w:val="24"/>
        </w:rPr>
        <w:t>史见孟</w:t>
      </w:r>
      <w:r w:rsidR="005B1EAE" w:rsidRPr="004D237C">
        <w:rPr>
          <w:rFonts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西式面点师（四级）第2版</w:t>
      </w:r>
      <w:r w:rsidR="005B1EAE" w:rsidRPr="004D237C">
        <w:rPr>
          <w:rFonts w:asciiTheme="minorEastAsia" w:hAnsiTheme="minorEastAsia" w:cs="Times New Roman" w:hint="eastAsia"/>
          <w:sz w:val="24"/>
          <w:szCs w:val="24"/>
        </w:rPr>
        <w:t>.中国劳动社会保障出版社</w:t>
      </w:r>
      <w:r w:rsidR="00C35D35">
        <w:rPr>
          <w:rFonts w:asciiTheme="minorEastAsia" w:hAnsiTheme="minorEastAsia" w:cs="Times New Roman" w:hint="eastAsia"/>
          <w:sz w:val="24"/>
          <w:szCs w:val="24"/>
        </w:rPr>
        <w:t>，2013</w:t>
      </w:r>
    </w:p>
    <w:p w14:paraId="0BE56ECE" w14:textId="77585793" w:rsidR="004D237C" w:rsidRPr="004D237C" w:rsidRDefault="004D237C" w:rsidP="009C37A8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8</w:t>
      </w:r>
      <w:r>
        <w:rPr>
          <w:rFonts w:asciiTheme="minorEastAsia" w:hAnsiTheme="minorEastAsia" w:cs="Times New Roman" w:hint="eastAsia"/>
          <w:sz w:val="24"/>
          <w:szCs w:val="24"/>
        </w:rPr>
        <w:t>]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杨红霞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饮料加工技术</w:t>
      </w:r>
      <w:r>
        <w:rPr>
          <w:rFonts w:asciiTheme="minorEastAsia" w:hAnsiTheme="minorEastAsia" w:cs="Times New Roman" w:hint="eastAsia"/>
          <w:sz w:val="24"/>
          <w:szCs w:val="24"/>
        </w:rPr>
        <w:t>.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重庆大学出版社</w:t>
      </w:r>
      <w:r w:rsidR="00C35D35">
        <w:rPr>
          <w:rFonts w:asciiTheme="minorEastAsia" w:hAnsiTheme="minorEastAsia" w:cs="Times New Roman" w:hint="eastAsia"/>
          <w:sz w:val="24"/>
          <w:szCs w:val="24"/>
        </w:rPr>
        <w:t>，2015</w:t>
      </w:r>
      <w:r w:rsidRPr="004D237C">
        <w:rPr>
          <w:rFonts w:asciiTheme="minorEastAsia" w:hAnsiTheme="minorEastAsia" w:cs="Times New Roman" w:hint="eastAsia"/>
          <w:sz w:val="24"/>
          <w:szCs w:val="24"/>
        </w:rPr>
        <w:tab/>
      </w:r>
    </w:p>
    <w:p w14:paraId="1984570F" w14:textId="7B8553D5" w:rsidR="007453FE" w:rsidRPr="004D237C" w:rsidRDefault="00450AC0" w:rsidP="009C37A8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  <w:r w:rsidRPr="004D237C">
        <w:rPr>
          <w:rFonts w:asciiTheme="minorEastAsia" w:hAnsiTheme="minorEastAsia" w:cs="Times New Roman" w:hint="eastAsia"/>
          <w:sz w:val="24"/>
          <w:szCs w:val="24"/>
        </w:rPr>
        <w:t>[</w:t>
      </w:r>
      <w:r w:rsidR="00B04037">
        <w:rPr>
          <w:rFonts w:asciiTheme="minorEastAsia" w:hAnsiTheme="minorEastAsia" w:cs="Times New Roman" w:hint="eastAsia"/>
          <w:sz w:val="24"/>
          <w:szCs w:val="24"/>
        </w:rPr>
        <w:t>9</w:t>
      </w:r>
      <w:r w:rsidRPr="004D237C">
        <w:rPr>
          <w:rFonts w:asciiTheme="minorEastAsia" w:hAnsiTheme="minorEastAsia" w:cs="Times New Roman" w:hint="eastAsia"/>
          <w:sz w:val="24"/>
          <w:szCs w:val="24"/>
        </w:rPr>
        <w:t>]</w:t>
      </w:r>
      <w:r w:rsidR="0080730E" w:rsidRPr="004D237C">
        <w:rPr>
          <w:rFonts w:asciiTheme="minorEastAsia" w:hAnsiTheme="minorEastAsia" w:cs="Times New Roman" w:hint="eastAsia"/>
          <w:sz w:val="24"/>
          <w:szCs w:val="24"/>
        </w:rPr>
        <w:t>王爱军.乳制品加工技术.上海教育出版社</w:t>
      </w:r>
      <w:r w:rsidR="00BE0258">
        <w:rPr>
          <w:rFonts w:asciiTheme="minorEastAsia" w:hAnsiTheme="minorEastAsia" w:cs="Times New Roman" w:hint="eastAsia"/>
          <w:sz w:val="24"/>
          <w:szCs w:val="24"/>
        </w:rPr>
        <w:t>,</w:t>
      </w:r>
      <w:r w:rsidR="00BE0258">
        <w:rPr>
          <w:rFonts w:asciiTheme="minorEastAsia" w:hAnsiTheme="minorEastAsia" w:cs="Times New Roman"/>
          <w:sz w:val="24"/>
          <w:szCs w:val="24"/>
        </w:rPr>
        <w:t>2013</w:t>
      </w:r>
    </w:p>
    <w:p w14:paraId="29AC91A8" w14:textId="77777777" w:rsidR="00B04037" w:rsidRPr="00B744B9" w:rsidRDefault="00B04037">
      <w:pPr>
        <w:pStyle w:val="a7"/>
        <w:spacing w:line="360" w:lineRule="auto"/>
        <w:ind w:firstLine="480"/>
        <w:rPr>
          <w:rFonts w:asciiTheme="minorEastAsia" w:hAnsiTheme="minorEastAsia" w:cs="Times New Roman"/>
          <w:sz w:val="24"/>
          <w:szCs w:val="24"/>
        </w:rPr>
      </w:pPr>
    </w:p>
    <w:sectPr w:rsidR="00B04037" w:rsidRPr="00B744B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BF47" w14:textId="77777777" w:rsidR="00E96951" w:rsidRDefault="00E96951" w:rsidP="00012071">
      <w:pPr>
        <w:spacing w:after="0"/>
      </w:pPr>
      <w:r>
        <w:separator/>
      </w:r>
    </w:p>
  </w:endnote>
  <w:endnote w:type="continuationSeparator" w:id="0">
    <w:p w14:paraId="21CCB8C9" w14:textId="77777777" w:rsidR="00E96951" w:rsidRDefault="00E96951" w:rsidP="000120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86D4F" w14:textId="77777777" w:rsidR="00E96951" w:rsidRDefault="00E96951" w:rsidP="00012071">
      <w:pPr>
        <w:spacing w:after="0"/>
      </w:pPr>
      <w:r>
        <w:separator/>
      </w:r>
    </w:p>
  </w:footnote>
  <w:footnote w:type="continuationSeparator" w:id="0">
    <w:p w14:paraId="7660D3F3" w14:textId="77777777" w:rsidR="00E96951" w:rsidRDefault="00E96951" w:rsidP="000120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62E"/>
    <w:multiLevelType w:val="hybridMultilevel"/>
    <w:tmpl w:val="D6923616"/>
    <w:lvl w:ilvl="0" w:tplc="9BDEFBBA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C0F441D"/>
    <w:multiLevelType w:val="hybridMultilevel"/>
    <w:tmpl w:val="713696DA"/>
    <w:lvl w:ilvl="0" w:tplc="D72E79F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124293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3" w15:restartNumberingAfterBreak="0">
    <w:nsid w:val="1B8024B4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4" w15:restartNumberingAfterBreak="0">
    <w:nsid w:val="2B3C663C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5" w15:restartNumberingAfterBreak="0">
    <w:nsid w:val="2BA34CFA"/>
    <w:multiLevelType w:val="hybridMultilevel"/>
    <w:tmpl w:val="CBBA14B8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B6834"/>
    <w:multiLevelType w:val="hybridMultilevel"/>
    <w:tmpl w:val="1AD60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8E60D1"/>
    <w:multiLevelType w:val="hybridMultilevel"/>
    <w:tmpl w:val="231C639A"/>
    <w:lvl w:ilvl="0" w:tplc="33E0912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4B3410"/>
    <w:multiLevelType w:val="multilevel"/>
    <w:tmpl w:val="7D6891D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9" w15:restartNumberingAfterBreak="0">
    <w:nsid w:val="5FE936DF"/>
    <w:multiLevelType w:val="multilevel"/>
    <w:tmpl w:val="9A3EB7A8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0" w15:restartNumberingAfterBreak="0">
    <w:nsid w:val="6DC27FEE"/>
    <w:multiLevelType w:val="hybridMultilevel"/>
    <w:tmpl w:val="231C639A"/>
    <w:lvl w:ilvl="0" w:tplc="33E0912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5D1164"/>
    <w:multiLevelType w:val="hybridMultilevel"/>
    <w:tmpl w:val="DBAE4F86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FF541D"/>
    <w:multiLevelType w:val="hybridMultilevel"/>
    <w:tmpl w:val="F52C6118"/>
    <w:lvl w:ilvl="0" w:tplc="4E92CBE2">
      <w:start w:val="1"/>
      <w:numFmt w:val="chineseCountingThousand"/>
      <w:lvlText w:val="%1、"/>
      <w:lvlJc w:val="left"/>
      <w:pPr>
        <w:ind w:left="480" w:hanging="480"/>
      </w:pPr>
      <w:rPr>
        <w:rFonts w:ascii="微软雅黑" w:eastAsia="微软雅黑" w:hAnsi="微软雅黑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ED1504"/>
    <w:multiLevelType w:val="hybridMultilevel"/>
    <w:tmpl w:val="BE9CDF94"/>
    <w:lvl w:ilvl="0" w:tplc="04090017">
      <w:start w:val="1"/>
      <w:numFmt w:val="chineseCountingThousand"/>
      <w:lvlText w:val="(%1)"/>
      <w:lvlJc w:val="left"/>
      <w:pPr>
        <w:ind w:left="480" w:hanging="480"/>
      </w:pPr>
      <w:rPr>
        <w:rFonts w:ascii="宋体" w:eastAsia="宋体" w:hAnsi="宋体"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C32BB9"/>
    <w:multiLevelType w:val="multilevel"/>
    <w:tmpl w:val="7FC32BB9"/>
    <w:lvl w:ilvl="0">
      <w:start w:val="5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11"/>
  </w:num>
  <w:num w:numId="6">
    <w:abstractNumId w:val="13"/>
  </w:num>
  <w:num w:numId="7">
    <w:abstractNumId w:val="1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071"/>
    <w:rsid w:val="0001543B"/>
    <w:rsid w:val="00023A9F"/>
    <w:rsid w:val="00042CF6"/>
    <w:rsid w:val="00043836"/>
    <w:rsid w:val="00070F03"/>
    <w:rsid w:val="0007282B"/>
    <w:rsid w:val="0009042F"/>
    <w:rsid w:val="00092E98"/>
    <w:rsid w:val="0009794D"/>
    <w:rsid w:val="000C3E32"/>
    <w:rsid w:val="000F1786"/>
    <w:rsid w:val="001351B1"/>
    <w:rsid w:val="0014257F"/>
    <w:rsid w:val="00150F9B"/>
    <w:rsid w:val="00180376"/>
    <w:rsid w:val="00195FFC"/>
    <w:rsid w:val="001B561F"/>
    <w:rsid w:val="001C01C6"/>
    <w:rsid w:val="001C7D15"/>
    <w:rsid w:val="001D22F2"/>
    <w:rsid w:val="001D5428"/>
    <w:rsid w:val="002104FF"/>
    <w:rsid w:val="00241CA1"/>
    <w:rsid w:val="00263788"/>
    <w:rsid w:val="002C2EB7"/>
    <w:rsid w:val="002E584C"/>
    <w:rsid w:val="002F5A58"/>
    <w:rsid w:val="00302AA6"/>
    <w:rsid w:val="00304463"/>
    <w:rsid w:val="0031063F"/>
    <w:rsid w:val="00315CD0"/>
    <w:rsid w:val="00323B43"/>
    <w:rsid w:val="00326A9A"/>
    <w:rsid w:val="00336749"/>
    <w:rsid w:val="00365A6D"/>
    <w:rsid w:val="00373725"/>
    <w:rsid w:val="0037536A"/>
    <w:rsid w:val="003820F8"/>
    <w:rsid w:val="00386732"/>
    <w:rsid w:val="00390F02"/>
    <w:rsid w:val="003913D2"/>
    <w:rsid w:val="00394A39"/>
    <w:rsid w:val="003A086D"/>
    <w:rsid w:val="003B0D65"/>
    <w:rsid w:val="003B2FFD"/>
    <w:rsid w:val="003C2787"/>
    <w:rsid w:val="003C4183"/>
    <w:rsid w:val="003D37D8"/>
    <w:rsid w:val="003E2CDF"/>
    <w:rsid w:val="003E5253"/>
    <w:rsid w:val="003F19DD"/>
    <w:rsid w:val="004104AE"/>
    <w:rsid w:val="00426133"/>
    <w:rsid w:val="004358AB"/>
    <w:rsid w:val="00443B13"/>
    <w:rsid w:val="00447800"/>
    <w:rsid w:val="00450AC0"/>
    <w:rsid w:val="0045212D"/>
    <w:rsid w:val="00453D35"/>
    <w:rsid w:val="004711F6"/>
    <w:rsid w:val="004862FE"/>
    <w:rsid w:val="00495FCE"/>
    <w:rsid w:val="004A3520"/>
    <w:rsid w:val="004A43C1"/>
    <w:rsid w:val="004B590C"/>
    <w:rsid w:val="004B752F"/>
    <w:rsid w:val="004C0563"/>
    <w:rsid w:val="004D237C"/>
    <w:rsid w:val="004F20C2"/>
    <w:rsid w:val="00503E93"/>
    <w:rsid w:val="005071CF"/>
    <w:rsid w:val="00507900"/>
    <w:rsid w:val="00511A36"/>
    <w:rsid w:val="005430CF"/>
    <w:rsid w:val="005A5CE1"/>
    <w:rsid w:val="005B1EAE"/>
    <w:rsid w:val="005B2809"/>
    <w:rsid w:val="005F218A"/>
    <w:rsid w:val="00605842"/>
    <w:rsid w:val="0061299F"/>
    <w:rsid w:val="00633A3D"/>
    <w:rsid w:val="00637CA2"/>
    <w:rsid w:val="006E5BD6"/>
    <w:rsid w:val="00701894"/>
    <w:rsid w:val="007043D0"/>
    <w:rsid w:val="00707961"/>
    <w:rsid w:val="007118C7"/>
    <w:rsid w:val="00727B5D"/>
    <w:rsid w:val="007453FE"/>
    <w:rsid w:val="00780779"/>
    <w:rsid w:val="0078612B"/>
    <w:rsid w:val="00795A22"/>
    <w:rsid w:val="00800F25"/>
    <w:rsid w:val="0080730E"/>
    <w:rsid w:val="00812627"/>
    <w:rsid w:val="00826123"/>
    <w:rsid w:val="00832BC3"/>
    <w:rsid w:val="008362C5"/>
    <w:rsid w:val="00840DF2"/>
    <w:rsid w:val="008508FD"/>
    <w:rsid w:val="00852898"/>
    <w:rsid w:val="00871069"/>
    <w:rsid w:val="00891F89"/>
    <w:rsid w:val="0089279A"/>
    <w:rsid w:val="008B7726"/>
    <w:rsid w:val="008E3BB6"/>
    <w:rsid w:val="00906036"/>
    <w:rsid w:val="00943E79"/>
    <w:rsid w:val="00952532"/>
    <w:rsid w:val="0096447E"/>
    <w:rsid w:val="009720C4"/>
    <w:rsid w:val="00981949"/>
    <w:rsid w:val="009C37A8"/>
    <w:rsid w:val="009C7FE1"/>
    <w:rsid w:val="009E5E09"/>
    <w:rsid w:val="00A155B6"/>
    <w:rsid w:val="00A239A4"/>
    <w:rsid w:val="00A30B2A"/>
    <w:rsid w:val="00A45AFF"/>
    <w:rsid w:val="00A76F13"/>
    <w:rsid w:val="00A8337A"/>
    <w:rsid w:val="00A94AB7"/>
    <w:rsid w:val="00AD2795"/>
    <w:rsid w:val="00AF4F98"/>
    <w:rsid w:val="00AF79F2"/>
    <w:rsid w:val="00B04037"/>
    <w:rsid w:val="00B23AD1"/>
    <w:rsid w:val="00B3501B"/>
    <w:rsid w:val="00B37A67"/>
    <w:rsid w:val="00B4171C"/>
    <w:rsid w:val="00B625BF"/>
    <w:rsid w:val="00B70402"/>
    <w:rsid w:val="00B7174D"/>
    <w:rsid w:val="00B744B9"/>
    <w:rsid w:val="00BA4D1E"/>
    <w:rsid w:val="00BA69D7"/>
    <w:rsid w:val="00BB5343"/>
    <w:rsid w:val="00BC4FDB"/>
    <w:rsid w:val="00BD6624"/>
    <w:rsid w:val="00BD781B"/>
    <w:rsid w:val="00BE0258"/>
    <w:rsid w:val="00BE16D9"/>
    <w:rsid w:val="00BF24EE"/>
    <w:rsid w:val="00C175BA"/>
    <w:rsid w:val="00C2035B"/>
    <w:rsid w:val="00C20E57"/>
    <w:rsid w:val="00C35D35"/>
    <w:rsid w:val="00C37E9F"/>
    <w:rsid w:val="00C500BA"/>
    <w:rsid w:val="00C56693"/>
    <w:rsid w:val="00C663B1"/>
    <w:rsid w:val="00C73110"/>
    <w:rsid w:val="00C764D7"/>
    <w:rsid w:val="00C77E7B"/>
    <w:rsid w:val="00CE298C"/>
    <w:rsid w:val="00D04037"/>
    <w:rsid w:val="00D177CD"/>
    <w:rsid w:val="00D31D50"/>
    <w:rsid w:val="00D32147"/>
    <w:rsid w:val="00D3264A"/>
    <w:rsid w:val="00D34C10"/>
    <w:rsid w:val="00D3545C"/>
    <w:rsid w:val="00D3574D"/>
    <w:rsid w:val="00D36D05"/>
    <w:rsid w:val="00D630AF"/>
    <w:rsid w:val="00DA3AEE"/>
    <w:rsid w:val="00DB7011"/>
    <w:rsid w:val="00DC6C84"/>
    <w:rsid w:val="00DC6D77"/>
    <w:rsid w:val="00DD3978"/>
    <w:rsid w:val="00DD5DF6"/>
    <w:rsid w:val="00DE44F3"/>
    <w:rsid w:val="00DE53EE"/>
    <w:rsid w:val="00E5156B"/>
    <w:rsid w:val="00E53AE8"/>
    <w:rsid w:val="00E61891"/>
    <w:rsid w:val="00E91BDF"/>
    <w:rsid w:val="00E96951"/>
    <w:rsid w:val="00EA09AB"/>
    <w:rsid w:val="00EC3233"/>
    <w:rsid w:val="00ED1280"/>
    <w:rsid w:val="00F05756"/>
    <w:rsid w:val="00F061DD"/>
    <w:rsid w:val="00F12058"/>
    <w:rsid w:val="00F1356B"/>
    <w:rsid w:val="00F17C5B"/>
    <w:rsid w:val="00F205F2"/>
    <w:rsid w:val="00F43F83"/>
    <w:rsid w:val="00F5121A"/>
    <w:rsid w:val="00F75FCA"/>
    <w:rsid w:val="00FA28CF"/>
    <w:rsid w:val="00FB42D9"/>
    <w:rsid w:val="00FC292C"/>
    <w:rsid w:val="00FC48AF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0D01E"/>
  <w15:docId w15:val="{0032869E-4B9A-4C94-9668-76090E8E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6">
    <w:name w:val="heading 6"/>
    <w:basedOn w:val="a"/>
    <w:next w:val="a"/>
    <w:link w:val="60"/>
    <w:qFormat/>
    <w:rsid w:val="003F19DD"/>
    <w:pPr>
      <w:widowControl w:val="0"/>
      <w:autoSpaceDE w:val="0"/>
      <w:autoSpaceDN w:val="0"/>
      <w:snapToGrid/>
      <w:spacing w:after="0"/>
      <w:ind w:left="1620" w:hanging="180"/>
      <w:outlineLvl w:val="5"/>
    </w:pPr>
    <w:rPr>
      <w:rFonts w:ascii="Times New Roman" w:eastAsia="宋体" w:hAnsi="Arial" w:cs="Times New Roman"/>
      <w:sz w:val="20"/>
      <w:szCs w:val="2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2058"/>
    <w:pPr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F120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2058"/>
    <w:pPr>
      <w:spacing w:after="0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12058"/>
    <w:rPr>
      <w:rFonts w:ascii="Tahoma" w:hAnsi="Tahoma"/>
      <w:sz w:val="18"/>
      <w:szCs w:val="18"/>
    </w:rPr>
  </w:style>
  <w:style w:type="paragraph" w:customStyle="1" w:styleId="Default">
    <w:name w:val="Default"/>
    <w:rsid w:val="00B70402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30B2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paragraph" w:styleId="a8">
    <w:name w:val="Plain Text"/>
    <w:basedOn w:val="a"/>
    <w:link w:val="a9"/>
    <w:rsid w:val="00C37E9F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a9">
    <w:name w:val="纯文本 字符"/>
    <w:basedOn w:val="a0"/>
    <w:link w:val="a8"/>
    <w:rsid w:val="00C37E9F"/>
    <w:rPr>
      <w:rFonts w:ascii="宋体" w:eastAsia="宋体" w:hAnsi="Courier New" w:cs="Courier New"/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012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012071"/>
    <w:rPr>
      <w:rFonts w:ascii="Tahoma" w:hAnsi="Tahoma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012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012071"/>
    <w:rPr>
      <w:rFonts w:ascii="Tahoma" w:hAnsi="Tahoma"/>
      <w:sz w:val="18"/>
      <w:szCs w:val="18"/>
    </w:rPr>
  </w:style>
  <w:style w:type="character" w:customStyle="1" w:styleId="60">
    <w:name w:val="标题 6 字符"/>
    <w:basedOn w:val="a0"/>
    <w:link w:val="6"/>
    <w:qFormat/>
    <w:rsid w:val="003F19DD"/>
    <w:rPr>
      <w:rFonts w:ascii="Times New Roman" w:eastAsia="宋体" w:hAnsi="Arial" w:cs="Times New Roman"/>
      <w:sz w:val="20"/>
      <w:szCs w:val="20"/>
      <w:lang w:val="zh-CN"/>
    </w:rPr>
  </w:style>
  <w:style w:type="paragraph" w:styleId="ae">
    <w:name w:val="Date"/>
    <w:basedOn w:val="a"/>
    <w:next w:val="a"/>
    <w:link w:val="af"/>
    <w:uiPriority w:val="99"/>
    <w:semiHidden/>
    <w:unhideWhenUsed/>
    <w:rsid w:val="00373725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373725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85</cp:revision>
  <dcterms:created xsi:type="dcterms:W3CDTF">2019-11-17T14:10:00Z</dcterms:created>
  <dcterms:modified xsi:type="dcterms:W3CDTF">2025-04-10T05:40:00Z</dcterms:modified>
</cp:coreProperties>
</file>