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07D" w:rsidRDefault="00AC095C">
      <w:pPr>
        <w:widowControl/>
        <w:spacing w:line="360" w:lineRule="auto"/>
        <w:jc w:val="center"/>
        <w:rPr>
          <w:rFonts w:eastAsia="黑体" w:hAnsi="宋体" w:cs="宋体"/>
          <w:color w:val="000000"/>
          <w:kern w:val="0"/>
          <w:sz w:val="36"/>
          <w:szCs w:val="20"/>
        </w:rPr>
      </w:pPr>
      <w:r>
        <w:rPr>
          <w:rFonts w:eastAsia="黑体" w:hAnsi="宋体" w:cs="宋体" w:hint="eastAsia"/>
          <w:color w:val="000000"/>
          <w:kern w:val="0"/>
          <w:sz w:val="36"/>
          <w:szCs w:val="20"/>
        </w:rPr>
        <w:t>上海应用技术大学</w:t>
      </w:r>
    </w:p>
    <w:p w:rsidR="006B007D" w:rsidRDefault="00AC095C">
      <w:pPr>
        <w:widowControl/>
        <w:spacing w:line="360" w:lineRule="auto"/>
        <w:jc w:val="center"/>
        <w:rPr>
          <w:rFonts w:eastAsia="黑体" w:hAnsi="宋体" w:cs="宋体"/>
          <w:color w:val="000000"/>
          <w:kern w:val="0"/>
          <w:sz w:val="36"/>
          <w:szCs w:val="20"/>
        </w:rPr>
      </w:pPr>
      <w:r>
        <w:rPr>
          <w:rFonts w:eastAsia="黑体" w:hAnsi="宋体" w:cs="宋体" w:hint="eastAsia"/>
          <w:color w:val="000000"/>
          <w:kern w:val="0"/>
          <w:sz w:val="36"/>
          <w:szCs w:val="20"/>
        </w:rPr>
        <w:t>化学工程与工艺（中本贯通）</w:t>
      </w:r>
    </w:p>
    <w:p w:rsidR="006B007D" w:rsidRDefault="00AC095C">
      <w:pPr>
        <w:widowControl/>
        <w:spacing w:line="360" w:lineRule="auto"/>
        <w:jc w:val="center"/>
        <w:rPr>
          <w:rFonts w:eastAsia="黑体" w:hAnsi="宋体" w:cs="宋体"/>
          <w:color w:val="000000"/>
          <w:kern w:val="0"/>
          <w:sz w:val="36"/>
          <w:szCs w:val="20"/>
        </w:rPr>
      </w:pPr>
      <w:r>
        <w:rPr>
          <w:rFonts w:eastAsia="黑体" w:hAnsi="宋体" w:cs="宋体" w:hint="eastAsia"/>
          <w:color w:val="000000"/>
          <w:kern w:val="0"/>
          <w:sz w:val="36"/>
          <w:szCs w:val="20"/>
        </w:rPr>
        <w:t>《</w:t>
      </w:r>
      <w:r>
        <w:rPr>
          <w:rFonts w:eastAsia="黑体" w:hAnsi="宋体" w:cs="宋体" w:hint="eastAsia"/>
          <w:color w:val="000000" w:themeColor="text1"/>
          <w:kern w:val="0"/>
          <w:sz w:val="36"/>
          <w:szCs w:val="20"/>
        </w:rPr>
        <w:t>技能水平测试—专业技能基础</w:t>
      </w:r>
      <w:r>
        <w:rPr>
          <w:rFonts w:eastAsia="黑体" w:hAnsi="宋体" w:cs="宋体" w:hint="eastAsia"/>
          <w:color w:val="000000"/>
          <w:kern w:val="0"/>
          <w:sz w:val="36"/>
          <w:szCs w:val="20"/>
        </w:rPr>
        <w:t>》考试大纲</w:t>
      </w:r>
    </w:p>
    <w:p w:rsidR="006B007D" w:rsidRDefault="006B007D">
      <w:pPr>
        <w:widowControl/>
        <w:spacing w:line="360" w:lineRule="auto"/>
        <w:rPr>
          <w:rFonts w:eastAsia="黑体" w:hAnsi="宋体" w:cs="宋体"/>
          <w:color w:val="000000"/>
          <w:kern w:val="0"/>
          <w:sz w:val="36"/>
          <w:szCs w:val="20"/>
        </w:rPr>
      </w:pPr>
      <w:bookmarkStart w:id="0" w:name="_GoBack"/>
      <w:bookmarkEnd w:id="0"/>
    </w:p>
    <w:p w:rsidR="006B007D" w:rsidRDefault="00AC095C">
      <w:pPr>
        <w:numPr>
          <w:ilvl w:val="0"/>
          <w:numId w:val="1"/>
        </w:numPr>
        <w:spacing w:line="360" w:lineRule="auto"/>
        <w:jc w:val="left"/>
        <w:rPr>
          <w:rFonts w:cs="宋体"/>
          <w:b/>
          <w:bCs/>
          <w:color w:val="000000"/>
          <w:kern w:val="0"/>
          <w:sz w:val="28"/>
          <w:szCs w:val="28"/>
        </w:rPr>
      </w:pPr>
      <w:r>
        <w:rPr>
          <w:rFonts w:cs="宋体" w:hint="eastAsia"/>
          <w:b/>
          <w:bCs/>
          <w:color w:val="000000"/>
          <w:kern w:val="0"/>
          <w:sz w:val="28"/>
          <w:szCs w:val="28"/>
        </w:rPr>
        <w:t>考试的性质</w:t>
      </w:r>
    </w:p>
    <w:p w:rsidR="006B007D" w:rsidRDefault="00AC095C">
      <w:pPr>
        <w:spacing w:line="360" w:lineRule="auto"/>
        <w:ind w:firstLineChars="200" w:firstLine="480"/>
        <w:jc w:val="left"/>
        <w:rPr>
          <w:rFonts w:cs="宋体"/>
          <w:bCs/>
          <w:color w:val="000000" w:themeColor="text1"/>
          <w:kern w:val="0"/>
          <w:sz w:val="24"/>
          <w:szCs w:val="28"/>
        </w:rPr>
      </w:pPr>
      <w:r>
        <w:rPr>
          <w:rFonts w:cs="宋体" w:hint="eastAsia"/>
          <w:bCs/>
          <w:kern w:val="0"/>
          <w:sz w:val="24"/>
          <w:szCs w:val="28"/>
        </w:rPr>
        <w:t>《技能水平测试—专业技能基础》考试大纲仅适用于上海石化工业学校和上海信息技术学校两所学校的</w:t>
      </w:r>
      <w:r w:rsidR="00E32D1A">
        <w:rPr>
          <w:rFonts w:cs="宋体"/>
          <w:bCs/>
          <w:kern w:val="0"/>
          <w:sz w:val="24"/>
          <w:szCs w:val="28"/>
        </w:rPr>
        <w:t>2022</w:t>
      </w:r>
      <w:r>
        <w:rPr>
          <w:rFonts w:cs="宋体" w:hint="eastAsia"/>
          <w:bCs/>
          <w:kern w:val="0"/>
          <w:sz w:val="24"/>
          <w:szCs w:val="28"/>
        </w:rPr>
        <w:t>年化学工程与工艺专业（中本贯通）转段考试的学生。主要</w:t>
      </w:r>
      <w:r>
        <w:rPr>
          <w:rFonts w:cs="宋体" w:hint="eastAsia"/>
          <w:bCs/>
          <w:color w:val="000000" w:themeColor="text1"/>
          <w:kern w:val="0"/>
          <w:sz w:val="24"/>
          <w:szCs w:val="28"/>
        </w:rPr>
        <w:t>检验学生对化工类相关的专业核心课程的重点知识的掌握情况，对化工类相关的专业核心课程的基本概念、基本原理、典型设备和基本的计算掌握情况。</w:t>
      </w:r>
    </w:p>
    <w:p w:rsidR="006B007D" w:rsidRDefault="00AC095C">
      <w:pPr>
        <w:spacing w:line="360" w:lineRule="auto"/>
        <w:jc w:val="left"/>
        <w:rPr>
          <w:rFonts w:cs="宋体"/>
          <w:b/>
          <w:bCs/>
          <w:color w:val="000000" w:themeColor="text1"/>
          <w:kern w:val="0"/>
          <w:sz w:val="28"/>
          <w:szCs w:val="28"/>
        </w:rPr>
      </w:pPr>
      <w:r>
        <w:rPr>
          <w:rFonts w:cs="宋体" w:hint="eastAsia"/>
          <w:b/>
          <w:bCs/>
          <w:color w:val="000000" w:themeColor="text1"/>
          <w:kern w:val="0"/>
          <w:sz w:val="28"/>
          <w:szCs w:val="28"/>
        </w:rPr>
        <w:t>二、考试总体要求</w:t>
      </w:r>
    </w:p>
    <w:p w:rsidR="006B007D" w:rsidRDefault="00AC095C">
      <w:pPr>
        <w:spacing w:line="360" w:lineRule="auto"/>
        <w:jc w:val="left"/>
        <w:rPr>
          <w:sz w:val="24"/>
        </w:rPr>
      </w:pPr>
      <w:r>
        <w:rPr>
          <w:rFonts w:hint="eastAsia"/>
          <w:sz w:val="24"/>
        </w:rPr>
        <w:t>1</w:t>
      </w:r>
      <w:r>
        <w:rPr>
          <w:rFonts w:hint="eastAsia"/>
          <w:sz w:val="24"/>
        </w:rPr>
        <w:t>、本考试主要内容包括化工单元操作知识、化工设备力学基础知识、化工自动化控制知识等三个知识模块，检查学生是否具备以下能力：</w:t>
      </w:r>
    </w:p>
    <w:p w:rsidR="006B007D" w:rsidRDefault="00AC095C">
      <w:pPr>
        <w:spacing w:line="360" w:lineRule="auto"/>
        <w:jc w:val="left"/>
        <w:rPr>
          <w:sz w:val="24"/>
        </w:rPr>
      </w:pPr>
      <w:r>
        <w:rPr>
          <w:rFonts w:hint="eastAsia"/>
          <w:sz w:val="24"/>
        </w:rPr>
        <w:t>（</w:t>
      </w:r>
      <w:r>
        <w:rPr>
          <w:rFonts w:hint="eastAsia"/>
          <w:sz w:val="24"/>
        </w:rPr>
        <w:t>1</w:t>
      </w:r>
      <w:r>
        <w:rPr>
          <w:rFonts w:hint="eastAsia"/>
          <w:sz w:val="24"/>
        </w:rPr>
        <w:t>）了解基本化工单元操作的概念、定义，包括流体流动、液体输送、非均相物系的分离、传热、蒸馏、吸收、萃取、干燥等。</w:t>
      </w:r>
    </w:p>
    <w:p w:rsidR="006B007D" w:rsidRDefault="00AC095C">
      <w:pPr>
        <w:spacing w:line="360" w:lineRule="auto"/>
        <w:jc w:val="left"/>
        <w:rPr>
          <w:sz w:val="24"/>
        </w:rPr>
      </w:pPr>
      <w:r>
        <w:rPr>
          <w:rFonts w:hint="eastAsia"/>
          <w:sz w:val="24"/>
        </w:rPr>
        <w:t>（</w:t>
      </w:r>
      <w:r>
        <w:rPr>
          <w:rFonts w:hint="eastAsia"/>
          <w:sz w:val="24"/>
        </w:rPr>
        <w:t>2</w:t>
      </w:r>
      <w:r>
        <w:rPr>
          <w:rFonts w:hint="eastAsia"/>
          <w:sz w:val="24"/>
        </w:rPr>
        <w:t>）掌握基本化工单元操作的原理分析与计算。</w:t>
      </w:r>
    </w:p>
    <w:p w:rsidR="006B007D" w:rsidRDefault="00AC095C">
      <w:pPr>
        <w:spacing w:line="360" w:lineRule="auto"/>
        <w:jc w:val="left"/>
        <w:rPr>
          <w:sz w:val="24"/>
        </w:rPr>
      </w:pPr>
      <w:r>
        <w:rPr>
          <w:rFonts w:hint="eastAsia"/>
          <w:sz w:val="24"/>
        </w:rPr>
        <w:t>（</w:t>
      </w:r>
      <w:r>
        <w:rPr>
          <w:rFonts w:hint="eastAsia"/>
          <w:sz w:val="24"/>
        </w:rPr>
        <w:t>3</w:t>
      </w:r>
      <w:r>
        <w:rPr>
          <w:rFonts w:hint="eastAsia"/>
          <w:sz w:val="24"/>
        </w:rPr>
        <w:t>）化工设备与机械的基本知识，基本理论及机械设计的方法。</w:t>
      </w:r>
    </w:p>
    <w:p w:rsidR="006B007D" w:rsidRDefault="00AC095C">
      <w:pPr>
        <w:spacing w:line="360" w:lineRule="auto"/>
        <w:jc w:val="left"/>
        <w:rPr>
          <w:sz w:val="24"/>
        </w:rPr>
      </w:pPr>
      <w:r>
        <w:rPr>
          <w:rFonts w:hint="eastAsia"/>
          <w:sz w:val="24"/>
        </w:rPr>
        <w:t>（</w:t>
      </w:r>
      <w:r>
        <w:rPr>
          <w:rFonts w:hint="eastAsia"/>
          <w:sz w:val="24"/>
        </w:rPr>
        <w:t>4</w:t>
      </w:r>
      <w:r>
        <w:rPr>
          <w:rFonts w:hint="eastAsia"/>
          <w:sz w:val="24"/>
        </w:rPr>
        <w:t>）了解化工自动控制系统基本概念、过程特性及数学模型、检测仪表与传感器、自动控制仪表、执行器、简单控制系统及复杂控制系统七个知识点。</w:t>
      </w:r>
    </w:p>
    <w:p w:rsidR="006B007D" w:rsidRDefault="00AC095C">
      <w:pPr>
        <w:numPr>
          <w:ilvl w:val="0"/>
          <w:numId w:val="2"/>
        </w:numPr>
        <w:spacing w:line="360" w:lineRule="auto"/>
        <w:jc w:val="left"/>
        <w:rPr>
          <w:sz w:val="24"/>
        </w:rPr>
      </w:pPr>
      <w:r>
        <w:rPr>
          <w:rFonts w:hint="eastAsia"/>
          <w:sz w:val="24"/>
        </w:rPr>
        <w:t>考试采用闭卷笔试形式，考试时间为</w:t>
      </w:r>
      <w:r>
        <w:rPr>
          <w:rFonts w:hint="eastAsia"/>
          <w:sz w:val="24"/>
        </w:rPr>
        <w:t>120</w:t>
      </w:r>
      <w:r>
        <w:rPr>
          <w:rFonts w:hint="eastAsia"/>
          <w:sz w:val="24"/>
        </w:rPr>
        <w:t>分钟。</w:t>
      </w:r>
    </w:p>
    <w:p w:rsidR="00AD299A" w:rsidRDefault="00AD299A">
      <w:pPr>
        <w:numPr>
          <w:ilvl w:val="0"/>
          <w:numId w:val="2"/>
        </w:numPr>
        <w:spacing w:line="360" w:lineRule="auto"/>
        <w:jc w:val="left"/>
        <w:rPr>
          <w:sz w:val="24"/>
        </w:rPr>
      </w:pPr>
      <w:r>
        <w:rPr>
          <w:rFonts w:hint="eastAsia"/>
          <w:sz w:val="24"/>
        </w:rPr>
        <w:t>试卷满分</w:t>
      </w:r>
      <w:r>
        <w:rPr>
          <w:rFonts w:hint="eastAsia"/>
          <w:sz w:val="24"/>
        </w:rPr>
        <w:t>120</w:t>
      </w:r>
      <w:r>
        <w:rPr>
          <w:rFonts w:hint="eastAsia"/>
          <w:sz w:val="24"/>
        </w:rPr>
        <w:t>分。</w:t>
      </w:r>
    </w:p>
    <w:p w:rsidR="006B007D" w:rsidRDefault="00AC095C">
      <w:pPr>
        <w:numPr>
          <w:ilvl w:val="0"/>
          <w:numId w:val="2"/>
        </w:numPr>
        <w:spacing w:line="360" w:lineRule="auto"/>
        <w:jc w:val="left"/>
        <w:rPr>
          <w:sz w:val="24"/>
        </w:rPr>
      </w:pPr>
      <w:r>
        <w:rPr>
          <w:rFonts w:hint="eastAsia"/>
          <w:sz w:val="24"/>
        </w:rPr>
        <w:t>试题类型</w:t>
      </w:r>
    </w:p>
    <w:p w:rsidR="006B007D" w:rsidRDefault="00AC095C">
      <w:pPr>
        <w:spacing w:line="360" w:lineRule="auto"/>
        <w:jc w:val="left"/>
        <w:rPr>
          <w:sz w:val="24"/>
        </w:rPr>
      </w:pPr>
      <w:r>
        <w:rPr>
          <w:rFonts w:hint="eastAsia"/>
          <w:sz w:val="24"/>
        </w:rPr>
        <w:fldChar w:fldCharType="begin"/>
      </w:r>
      <w:r>
        <w:rPr>
          <w:rFonts w:hint="eastAsia"/>
          <w:sz w:val="24"/>
        </w:rPr>
        <w:instrText xml:space="preserve"> = 1 \* ROMAN \* MERGEFORMAT </w:instrText>
      </w:r>
      <w:r>
        <w:rPr>
          <w:rFonts w:hint="eastAsia"/>
          <w:sz w:val="24"/>
        </w:rPr>
        <w:fldChar w:fldCharType="separate"/>
      </w:r>
      <w:r>
        <w:rPr>
          <w:sz w:val="24"/>
        </w:rPr>
        <w:t>I</w:t>
      </w:r>
      <w:r>
        <w:rPr>
          <w:rFonts w:hint="eastAsia"/>
          <w:sz w:val="24"/>
        </w:rPr>
        <w:fldChar w:fldCharType="end"/>
      </w:r>
      <w:r>
        <w:rPr>
          <w:rFonts w:hint="eastAsia"/>
          <w:sz w:val="24"/>
        </w:rPr>
        <w:t>、概念题</w:t>
      </w:r>
    </w:p>
    <w:p w:rsidR="006B007D" w:rsidRDefault="00AC095C">
      <w:pPr>
        <w:spacing w:line="360" w:lineRule="auto"/>
        <w:jc w:val="left"/>
        <w:rPr>
          <w:sz w:val="24"/>
        </w:rPr>
      </w:pPr>
      <w:r>
        <w:rPr>
          <w:rFonts w:hint="eastAsia"/>
          <w:sz w:val="24"/>
        </w:rPr>
        <w:t>（</w:t>
      </w:r>
      <w:r>
        <w:rPr>
          <w:rFonts w:hint="eastAsia"/>
          <w:sz w:val="24"/>
        </w:rPr>
        <w:t>1</w:t>
      </w:r>
      <w:r>
        <w:rPr>
          <w:rFonts w:hint="eastAsia"/>
          <w:sz w:val="24"/>
        </w:rPr>
        <w:t>）类型：判断题、选择题、填空题</w:t>
      </w:r>
    </w:p>
    <w:p w:rsidR="006B007D" w:rsidRDefault="00AC095C">
      <w:pPr>
        <w:spacing w:line="360" w:lineRule="auto"/>
        <w:jc w:val="left"/>
        <w:rPr>
          <w:sz w:val="24"/>
        </w:rPr>
      </w:pPr>
      <w:r>
        <w:rPr>
          <w:rFonts w:hint="eastAsia"/>
          <w:sz w:val="24"/>
        </w:rPr>
        <w:t>（</w:t>
      </w:r>
      <w:r>
        <w:rPr>
          <w:rFonts w:hint="eastAsia"/>
          <w:sz w:val="24"/>
        </w:rPr>
        <w:t>2</w:t>
      </w:r>
      <w:r>
        <w:rPr>
          <w:rFonts w:hint="eastAsia"/>
          <w:sz w:val="24"/>
        </w:rPr>
        <w:t>）要求：基本定义、基本公式（条件）、简单计算、基本概念</w:t>
      </w:r>
    </w:p>
    <w:p w:rsidR="006B007D" w:rsidRDefault="00AC095C">
      <w:pPr>
        <w:spacing w:line="360" w:lineRule="auto"/>
        <w:jc w:val="left"/>
        <w:rPr>
          <w:sz w:val="24"/>
        </w:rPr>
      </w:pPr>
      <w:r>
        <w:rPr>
          <w:rFonts w:hint="eastAsia"/>
          <w:sz w:val="24"/>
        </w:rPr>
        <w:fldChar w:fldCharType="begin"/>
      </w:r>
      <w:r>
        <w:rPr>
          <w:rFonts w:hint="eastAsia"/>
          <w:sz w:val="24"/>
        </w:rPr>
        <w:instrText xml:space="preserve"> = 2 \* ROMAN \* MERGEFORMAT </w:instrText>
      </w:r>
      <w:r>
        <w:rPr>
          <w:rFonts w:hint="eastAsia"/>
          <w:sz w:val="24"/>
        </w:rPr>
        <w:fldChar w:fldCharType="separate"/>
      </w:r>
      <w:r>
        <w:rPr>
          <w:sz w:val="24"/>
        </w:rPr>
        <w:t>II</w:t>
      </w:r>
      <w:r>
        <w:rPr>
          <w:rFonts w:hint="eastAsia"/>
          <w:sz w:val="24"/>
        </w:rPr>
        <w:fldChar w:fldCharType="end"/>
      </w:r>
      <w:r>
        <w:rPr>
          <w:rFonts w:hint="eastAsia"/>
          <w:sz w:val="24"/>
        </w:rPr>
        <w:t>、计算题</w:t>
      </w:r>
    </w:p>
    <w:p w:rsidR="006B007D" w:rsidRDefault="00AC095C">
      <w:pPr>
        <w:numPr>
          <w:ilvl w:val="0"/>
          <w:numId w:val="3"/>
        </w:numPr>
        <w:spacing w:line="360" w:lineRule="auto"/>
        <w:ind w:firstLine="420"/>
        <w:jc w:val="left"/>
        <w:rPr>
          <w:sz w:val="24"/>
        </w:rPr>
      </w:pPr>
      <w:r>
        <w:rPr>
          <w:rFonts w:hint="eastAsia"/>
          <w:sz w:val="24"/>
        </w:rPr>
        <w:t>流体流动中伯努利方程的应用</w:t>
      </w:r>
    </w:p>
    <w:p w:rsidR="006B007D" w:rsidRPr="007412CD" w:rsidRDefault="00AC095C" w:rsidP="007412CD">
      <w:pPr>
        <w:numPr>
          <w:ilvl w:val="0"/>
          <w:numId w:val="3"/>
        </w:numPr>
        <w:spacing w:line="360" w:lineRule="auto"/>
        <w:ind w:firstLine="420"/>
        <w:jc w:val="left"/>
        <w:rPr>
          <w:sz w:val="24"/>
        </w:rPr>
      </w:pPr>
      <w:r>
        <w:rPr>
          <w:rFonts w:hint="eastAsia"/>
          <w:sz w:val="24"/>
        </w:rPr>
        <w:lastRenderedPageBreak/>
        <w:t>热量衡算及传热速率方程</w:t>
      </w:r>
    </w:p>
    <w:p w:rsidR="006B007D" w:rsidRDefault="00AC095C">
      <w:pPr>
        <w:numPr>
          <w:ilvl w:val="0"/>
          <w:numId w:val="3"/>
        </w:numPr>
        <w:spacing w:line="360" w:lineRule="auto"/>
        <w:ind w:firstLine="420"/>
        <w:jc w:val="left"/>
        <w:rPr>
          <w:sz w:val="24"/>
        </w:rPr>
      </w:pPr>
      <w:r>
        <w:rPr>
          <w:rFonts w:hint="eastAsia"/>
          <w:sz w:val="24"/>
        </w:rPr>
        <w:t>二元理想物系的气液平衡关系、精馏的物料衡算及回流比</w:t>
      </w:r>
      <w:r>
        <w:rPr>
          <w:rFonts w:hint="eastAsia"/>
          <w:sz w:val="24"/>
        </w:rPr>
        <w:t>(R)</w:t>
      </w:r>
      <w:r>
        <w:rPr>
          <w:rFonts w:hint="eastAsia"/>
          <w:sz w:val="24"/>
        </w:rPr>
        <w:t>的选择</w:t>
      </w:r>
    </w:p>
    <w:p w:rsidR="006B007D" w:rsidRDefault="00AC095C">
      <w:pPr>
        <w:spacing w:line="360" w:lineRule="auto"/>
        <w:ind w:firstLine="420"/>
        <w:jc w:val="left"/>
        <w:rPr>
          <w:sz w:val="24"/>
        </w:rPr>
      </w:pPr>
      <w:r>
        <w:rPr>
          <w:rFonts w:hint="eastAsia"/>
          <w:sz w:val="24"/>
        </w:rPr>
        <w:t>（</w:t>
      </w:r>
      <w:r>
        <w:rPr>
          <w:rFonts w:hint="eastAsia"/>
          <w:sz w:val="24"/>
        </w:rPr>
        <w:t>4</w:t>
      </w:r>
      <w:r>
        <w:rPr>
          <w:rFonts w:hint="eastAsia"/>
          <w:sz w:val="24"/>
        </w:rPr>
        <w:t>）二元理想物系的气液平衡关系、吸收的物料衡算及液汽比的选择</w:t>
      </w:r>
    </w:p>
    <w:p w:rsidR="006B007D" w:rsidRDefault="00AC095C">
      <w:pPr>
        <w:spacing w:line="360" w:lineRule="auto"/>
        <w:jc w:val="left"/>
        <w:rPr>
          <w:color w:val="FF0000"/>
          <w:sz w:val="24"/>
        </w:rPr>
      </w:pPr>
      <w:r>
        <w:rPr>
          <w:rFonts w:hint="eastAsia"/>
          <w:sz w:val="24"/>
        </w:rPr>
        <w:t>4</w:t>
      </w:r>
      <w:r>
        <w:rPr>
          <w:rFonts w:hint="eastAsia"/>
          <w:sz w:val="24"/>
        </w:rPr>
        <w:t>、考试内容所占比例（约）见下表：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2268"/>
        <w:gridCol w:w="2409"/>
      </w:tblGrid>
      <w:tr w:rsidR="006B007D">
        <w:trPr>
          <w:trHeight w:val="680"/>
        </w:trPr>
        <w:tc>
          <w:tcPr>
            <w:tcW w:w="1668" w:type="dxa"/>
            <w:tcBorders>
              <w:top w:val="single" w:sz="4" w:space="0" w:color="auto"/>
              <w:left w:val="single" w:sz="4" w:space="0" w:color="auto"/>
              <w:bottom w:val="single" w:sz="4" w:space="0" w:color="auto"/>
              <w:right w:val="single" w:sz="4" w:space="0" w:color="auto"/>
            </w:tcBorders>
            <w:vAlign w:val="center"/>
          </w:tcPr>
          <w:p w:rsidR="006B007D" w:rsidRDefault="00AC095C">
            <w:pPr>
              <w:spacing w:line="360" w:lineRule="auto"/>
              <w:jc w:val="left"/>
              <w:rPr>
                <w:color w:val="000000" w:themeColor="text1"/>
                <w:sz w:val="24"/>
              </w:rPr>
            </w:pPr>
            <w:r>
              <w:rPr>
                <w:rFonts w:hint="eastAsia"/>
                <w:color w:val="000000" w:themeColor="text1"/>
                <w:sz w:val="24"/>
              </w:rPr>
              <w:t>考核内容</w:t>
            </w:r>
          </w:p>
        </w:tc>
        <w:tc>
          <w:tcPr>
            <w:tcW w:w="2268" w:type="dxa"/>
            <w:tcBorders>
              <w:top w:val="single" w:sz="4" w:space="0" w:color="auto"/>
              <w:left w:val="single" w:sz="4" w:space="0" w:color="auto"/>
              <w:bottom w:val="single" w:sz="4" w:space="0" w:color="auto"/>
              <w:right w:val="single" w:sz="4" w:space="0" w:color="auto"/>
            </w:tcBorders>
            <w:vAlign w:val="center"/>
          </w:tcPr>
          <w:p w:rsidR="006B007D" w:rsidRDefault="00AC095C">
            <w:pPr>
              <w:spacing w:line="360" w:lineRule="auto"/>
              <w:jc w:val="left"/>
              <w:rPr>
                <w:color w:val="000000" w:themeColor="text1"/>
                <w:sz w:val="24"/>
              </w:rPr>
            </w:pPr>
            <w:r>
              <w:rPr>
                <w:rFonts w:hint="eastAsia"/>
                <w:color w:val="000000" w:themeColor="text1"/>
                <w:sz w:val="24"/>
              </w:rPr>
              <w:t>化工单元操作知识</w:t>
            </w:r>
          </w:p>
        </w:tc>
        <w:tc>
          <w:tcPr>
            <w:tcW w:w="2268" w:type="dxa"/>
            <w:tcBorders>
              <w:top w:val="single" w:sz="4" w:space="0" w:color="auto"/>
              <w:left w:val="single" w:sz="4" w:space="0" w:color="auto"/>
              <w:bottom w:val="single" w:sz="4" w:space="0" w:color="auto"/>
              <w:right w:val="single" w:sz="4" w:space="0" w:color="auto"/>
            </w:tcBorders>
            <w:vAlign w:val="center"/>
          </w:tcPr>
          <w:p w:rsidR="006B007D" w:rsidRDefault="00AC095C">
            <w:pPr>
              <w:spacing w:line="360" w:lineRule="auto"/>
              <w:jc w:val="left"/>
              <w:rPr>
                <w:color w:val="000000" w:themeColor="text1"/>
                <w:sz w:val="24"/>
              </w:rPr>
            </w:pPr>
            <w:r>
              <w:rPr>
                <w:rFonts w:hint="eastAsia"/>
                <w:color w:val="000000" w:themeColor="text1"/>
                <w:sz w:val="24"/>
              </w:rPr>
              <w:t>化工设备力学基础</w:t>
            </w:r>
          </w:p>
        </w:tc>
        <w:tc>
          <w:tcPr>
            <w:tcW w:w="2409" w:type="dxa"/>
            <w:tcBorders>
              <w:top w:val="single" w:sz="4" w:space="0" w:color="auto"/>
              <w:left w:val="single" w:sz="4" w:space="0" w:color="auto"/>
              <w:bottom w:val="single" w:sz="4" w:space="0" w:color="auto"/>
              <w:right w:val="single" w:sz="4" w:space="0" w:color="auto"/>
            </w:tcBorders>
            <w:vAlign w:val="center"/>
          </w:tcPr>
          <w:p w:rsidR="006B007D" w:rsidRDefault="00AC095C">
            <w:pPr>
              <w:spacing w:line="360" w:lineRule="auto"/>
              <w:jc w:val="left"/>
              <w:rPr>
                <w:color w:val="000000" w:themeColor="text1"/>
                <w:sz w:val="24"/>
              </w:rPr>
            </w:pPr>
            <w:r>
              <w:rPr>
                <w:rFonts w:hint="eastAsia"/>
                <w:color w:val="000000" w:themeColor="text1"/>
                <w:sz w:val="24"/>
              </w:rPr>
              <w:t>化工自动化控制知识</w:t>
            </w:r>
          </w:p>
        </w:tc>
      </w:tr>
      <w:tr w:rsidR="006B007D">
        <w:tc>
          <w:tcPr>
            <w:tcW w:w="1668" w:type="dxa"/>
            <w:tcBorders>
              <w:top w:val="single" w:sz="4" w:space="0" w:color="auto"/>
              <w:left w:val="single" w:sz="4" w:space="0" w:color="auto"/>
              <w:bottom w:val="single" w:sz="4" w:space="0" w:color="auto"/>
              <w:right w:val="single" w:sz="4" w:space="0" w:color="auto"/>
            </w:tcBorders>
            <w:vAlign w:val="center"/>
          </w:tcPr>
          <w:p w:rsidR="006B007D" w:rsidRDefault="000A0087">
            <w:pPr>
              <w:spacing w:line="360" w:lineRule="auto"/>
              <w:jc w:val="left"/>
              <w:rPr>
                <w:sz w:val="24"/>
              </w:rPr>
            </w:pPr>
            <w:r>
              <w:rPr>
                <w:rFonts w:hint="eastAsia"/>
                <w:sz w:val="24"/>
              </w:rPr>
              <w:t>分值</w:t>
            </w:r>
          </w:p>
        </w:tc>
        <w:tc>
          <w:tcPr>
            <w:tcW w:w="2268" w:type="dxa"/>
            <w:tcBorders>
              <w:top w:val="single" w:sz="4" w:space="0" w:color="auto"/>
              <w:left w:val="single" w:sz="4" w:space="0" w:color="auto"/>
              <w:bottom w:val="single" w:sz="4" w:space="0" w:color="auto"/>
              <w:right w:val="single" w:sz="4" w:space="0" w:color="auto"/>
            </w:tcBorders>
            <w:vAlign w:val="center"/>
          </w:tcPr>
          <w:p w:rsidR="006B007D" w:rsidRDefault="000A0087">
            <w:pPr>
              <w:spacing w:line="360" w:lineRule="auto"/>
              <w:ind w:firstLine="420"/>
              <w:jc w:val="left"/>
              <w:rPr>
                <w:sz w:val="24"/>
              </w:rPr>
            </w:pPr>
            <w:r>
              <w:rPr>
                <w:rFonts w:hint="eastAsia"/>
                <w:sz w:val="24"/>
              </w:rPr>
              <w:t>72</w:t>
            </w:r>
          </w:p>
        </w:tc>
        <w:tc>
          <w:tcPr>
            <w:tcW w:w="2268" w:type="dxa"/>
            <w:tcBorders>
              <w:top w:val="single" w:sz="4" w:space="0" w:color="auto"/>
              <w:left w:val="single" w:sz="4" w:space="0" w:color="auto"/>
              <w:bottom w:val="single" w:sz="4" w:space="0" w:color="auto"/>
              <w:right w:val="single" w:sz="4" w:space="0" w:color="auto"/>
            </w:tcBorders>
            <w:vAlign w:val="center"/>
          </w:tcPr>
          <w:p w:rsidR="006B007D" w:rsidRDefault="00AC095C">
            <w:pPr>
              <w:spacing w:line="360" w:lineRule="auto"/>
              <w:ind w:firstLine="420"/>
              <w:jc w:val="left"/>
              <w:rPr>
                <w:sz w:val="24"/>
              </w:rPr>
            </w:pPr>
            <w:r>
              <w:rPr>
                <w:rFonts w:hint="eastAsia"/>
                <w:sz w:val="24"/>
              </w:rPr>
              <w:t>2</w:t>
            </w:r>
            <w:r w:rsidR="000A0087">
              <w:rPr>
                <w:rFonts w:hint="eastAsia"/>
                <w:sz w:val="24"/>
              </w:rPr>
              <w:t>4</w:t>
            </w:r>
          </w:p>
        </w:tc>
        <w:tc>
          <w:tcPr>
            <w:tcW w:w="2409" w:type="dxa"/>
            <w:tcBorders>
              <w:top w:val="single" w:sz="4" w:space="0" w:color="auto"/>
              <w:left w:val="single" w:sz="4" w:space="0" w:color="auto"/>
              <w:bottom w:val="single" w:sz="4" w:space="0" w:color="auto"/>
              <w:right w:val="single" w:sz="4" w:space="0" w:color="auto"/>
            </w:tcBorders>
            <w:vAlign w:val="center"/>
          </w:tcPr>
          <w:p w:rsidR="006B007D" w:rsidRDefault="00AC095C">
            <w:pPr>
              <w:spacing w:line="360" w:lineRule="auto"/>
              <w:ind w:firstLine="420"/>
              <w:jc w:val="left"/>
              <w:rPr>
                <w:sz w:val="24"/>
              </w:rPr>
            </w:pPr>
            <w:r>
              <w:rPr>
                <w:rFonts w:hint="eastAsia"/>
                <w:sz w:val="24"/>
              </w:rPr>
              <w:t>2</w:t>
            </w:r>
            <w:r w:rsidR="000A0087">
              <w:rPr>
                <w:rFonts w:hint="eastAsia"/>
                <w:sz w:val="24"/>
              </w:rPr>
              <w:t>4</w:t>
            </w:r>
          </w:p>
        </w:tc>
      </w:tr>
    </w:tbl>
    <w:p w:rsidR="006B007D" w:rsidRDefault="00AC095C">
      <w:pPr>
        <w:widowControl/>
        <w:spacing w:line="360" w:lineRule="auto"/>
        <w:rPr>
          <w:rFonts w:cs="宋体"/>
          <w:b/>
          <w:bCs/>
          <w:color w:val="000000"/>
          <w:kern w:val="0"/>
          <w:sz w:val="28"/>
          <w:szCs w:val="20"/>
        </w:rPr>
      </w:pPr>
      <w:r>
        <w:rPr>
          <w:rFonts w:cs="宋体" w:hint="eastAsia"/>
          <w:b/>
          <w:bCs/>
          <w:color w:val="000000"/>
          <w:kern w:val="0"/>
          <w:sz w:val="28"/>
          <w:szCs w:val="20"/>
        </w:rPr>
        <w:t>三、考试内容</w:t>
      </w:r>
    </w:p>
    <w:p w:rsidR="006B007D" w:rsidRDefault="00AC095C">
      <w:pPr>
        <w:widowControl/>
        <w:tabs>
          <w:tab w:val="left" w:pos="744"/>
        </w:tabs>
        <w:spacing w:line="360" w:lineRule="auto"/>
        <w:ind w:left="744" w:hanging="744"/>
        <w:rPr>
          <w:rFonts w:ascii="宋体" w:eastAsia="黑体" w:hAnsi="宋体" w:cs="宋体"/>
          <w:color w:val="000000"/>
          <w:kern w:val="0"/>
          <w:sz w:val="24"/>
          <w:szCs w:val="20"/>
        </w:rPr>
      </w:pPr>
      <w:r>
        <w:rPr>
          <w:rFonts w:eastAsia="黑体" w:cs="黑体" w:hint="eastAsia"/>
          <w:color w:val="000000"/>
          <w:kern w:val="0"/>
          <w:sz w:val="24"/>
          <w:szCs w:val="20"/>
        </w:rPr>
        <w:t>1.</w:t>
      </w:r>
      <w:r>
        <w:rPr>
          <w:rFonts w:eastAsia="黑体" w:hAnsi="宋体" w:cs="宋体" w:hint="eastAsia"/>
          <w:color w:val="000000"/>
          <w:kern w:val="0"/>
          <w:sz w:val="24"/>
          <w:szCs w:val="20"/>
        </w:rPr>
        <w:t>流体流动</w:t>
      </w:r>
    </w:p>
    <w:p w:rsidR="006B007D" w:rsidRDefault="00AC095C">
      <w:pPr>
        <w:widowControl/>
        <w:spacing w:line="360" w:lineRule="auto"/>
        <w:jc w:val="left"/>
        <w:rPr>
          <w:rFonts w:cs="宋体"/>
          <w:color w:val="000000"/>
          <w:kern w:val="0"/>
          <w:sz w:val="24"/>
        </w:rPr>
      </w:pPr>
      <w:r>
        <w:rPr>
          <w:color w:val="000000"/>
          <w:kern w:val="0"/>
          <w:sz w:val="24"/>
        </w:rPr>
        <w:t>1</w:t>
      </w:r>
      <w:r>
        <w:rPr>
          <w:rFonts w:cs="宋体" w:hint="eastAsia"/>
          <w:color w:val="000000"/>
          <w:kern w:val="0"/>
          <w:sz w:val="24"/>
        </w:rPr>
        <w:t>.1</w:t>
      </w:r>
      <w:r>
        <w:rPr>
          <w:rFonts w:cs="宋体" w:hint="eastAsia"/>
          <w:color w:val="000000"/>
          <w:kern w:val="0"/>
          <w:sz w:val="24"/>
        </w:rPr>
        <w:t>压强的单位及其换算：</w:t>
      </w:r>
      <w:r>
        <w:rPr>
          <w:rFonts w:cs="宋体" w:hint="eastAsia"/>
          <w:color w:val="000000"/>
          <w:kern w:val="0"/>
          <w:sz w:val="24"/>
        </w:rPr>
        <w:t>atm</w:t>
      </w:r>
      <w:r>
        <w:rPr>
          <w:rFonts w:cs="宋体" w:hint="eastAsia"/>
          <w:color w:val="000000"/>
          <w:kern w:val="0"/>
          <w:sz w:val="24"/>
        </w:rPr>
        <w:t>、</w:t>
      </w:r>
      <w:r>
        <w:rPr>
          <w:rFonts w:cs="宋体" w:hint="eastAsia"/>
          <w:color w:val="000000"/>
          <w:kern w:val="0"/>
          <w:sz w:val="24"/>
        </w:rPr>
        <w:t>kgf/cm</w:t>
      </w:r>
      <w:r>
        <w:rPr>
          <w:rFonts w:cs="宋体" w:hint="eastAsia"/>
          <w:color w:val="000000"/>
          <w:kern w:val="0"/>
          <w:sz w:val="24"/>
          <w:vertAlign w:val="superscript"/>
        </w:rPr>
        <w:t>2</w:t>
      </w:r>
      <w:r>
        <w:rPr>
          <w:rFonts w:cs="宋体" w:hint="eastAsia"/>
          <w:color w:val="000000"/>
          <w:kern w:val="0"/>
          <w:sz w:val="24"/>
        </w:rPr>
        <w:t>、</w:t>
      </w:r>
      <w:r>
        <w:rPr>
          <w:rFonts w:cs="宋体" w:hint="eastAsia"/>
          <w:color w:val="000000"/>
          <w:kern w:val="0"/>
          <w:sz w:val="24"/>
        </w:rPr>
        <w:t>kPa</w:t>
      </w:r>
      <w:r>
        <w:rPr>
          <w:rFonts w:cs="宋体" w:hint="eastAsia"/>
          <w:color w:val="000000"/>
          <w:kern w:val="0"/>
          <w:sz w:val="24"/>
        </w:rPr>
        <w:t>、</w:t>
      </w:r>
      <w:r>
        <w:rPr>
          <w:rFonts w:cs="宋体" w:hint="eastAsia"/>
          <w:color w:val="000000"/>
          <w:kern w:val="0"/>
          <w:sz w:val="24"/>
        </w:rPr>
        <w:t xml:space="preserve">Pa </w:t>
      </w:r>
      <w:r>
        <w:rPr>
          <w:rFonts w:cs="宋体" w:hint="eastAsia"/>
          <w:color w:val="000000"/>
          <w:kern w:val="0"/>
          <w:sz w:val="24"/>
        </w:rPr>
        <w:t>、</w:t>
      </w:r>
      <w:r>
        <w:rPr>
          <w:rFonts w:cs="宋体" w:hint="eastAsia"/>
          <w:color w:val="000000"/>
          <w:kern w:val="0"/>
          <w:sz w:val="24"/>
        </w:rPr>
        <w:t>MPa</w:t>
      </w:r>
      <w:r>
        <w:rPr>
          <w:rFonts w:cs="宋体" w:hint="eastAsia"/>
          <w:color w:val="000000"/>
          <w:kern w:val="0"/>
          <w:sz w:val="24"/>
        </w:rPr>
        <w:t>、</w:t>
      </w:r>
      <w:r>
        <w:rPr>
          <w:rFonts w:cs="宋体" w:hint="eastAsia"/>
          <w:color w:val="000000"/>
          <w:kern w:val="0"/>
          <w:sz w:val="24"/>
        </w:rPr>
        <w:t>mmHg</w:t>
      </w:r>
      <w:r>
        <w:rPr>
          <w:rFonts w:cs="宋体" w:hint="eastAsia"/>
          <w:color w:val="000000"/>
          <w:kern w:val="0"/>
          <w:sz w:val="24"/>
        </w:rPr>
        <w:t>、</w:t>
      </w:r>
      <w:r>
        <w:rPr>
          <w:rFonts w:cs="宋体" w:hint="eastAsia"/>
          <w:color w:val="000000"/>
          <w:kern w:val="0"/>
          <w:sz w:val="24"/>
        </w:rPr>
        <w:t>mH</w:t>
      </w:r>
      <w:r>
        <w:rPr>
          <w:rFonts w:cs="宋体" w:hint="eastAsia"/>
          <w:color w:val="000000"/>
          <w:kern w:val="0"/>
          <w:sz w:val="24"/>
          <w:vertAlign w:val="subscript"/>
        </w:rPr>
        <w:t>2</w:t>
      </w:r>
      <w:r>
        <w:rPr>
          <w:rFonts w:cs="宋体" w:hint="eastAsia"/>
          <w:color w:val="000000"/>
          <w:kern w:val="0"/>
          <w:sz w:val="24"/>
        </w:rPr>
        <w:t>O</w:t>
      </w:r>
      <w:r>
        <w:rPr>
          <w:rFonts w:cs="宋体" w:hint="eastAsia"/>
          <w:color w:val="000000"/>
          <w:kern w:val="0"/>
          <w:sz w:val="24"/>
        </w:rPr>
        <w:t>等</w:t>
      </w:r>
    </w:p>
    <w:p w:rsidR="006B007D" w:rsidRDefault="00AC095C">
      <w:pPr>
        <w:widowControl/>
        <w:spacing w:line="360" w:lineRule="auto"/>
        <w:jc w:val="left"/>
        <w:rPr>
          <w:rFonts w:ascii="宋体" w:hAnsi="宋体" w:cs="宋体"/>
          <w:color w:val="000000"/>
          <w:kern w:val="0"/>
          <w:sz w:val="24"/>
        </w:rPr>
      </w:pPr>
      <w:r>
        <w:rPr>
          <w:rFonts w:hint="eastAsia"/>
          <w:color w:val="000000"/>
          <w:kern w:val="0"/>
          <w:sz w:val="24"/>
        </w:rPr>
        <w:t>1</w:t>
      </w:r>
      <w:r>
        <w:rPr>
          <w:rFonts w:cs="宋体" w:hint="eastAsia"/>
          <w:color w:val="000000"/>
          <w:kern w:val="0"/>
          <w:sz w:val="24"/>
        </w:rPr>
        <w:t>.2</w:t>
      </w:r>
      <w:r>
        <w:rPr>
          <w:rFonts w:hAnsi="宋体" w:hint="eastAsia"/>
          <w:bCs/>
          <w:sz w:val="24"/>
        </w:rPr>
        <w:t>压强的</w:t>
      </w:r>
      <w:r>
        <w:rPr>
          <w:rFonts w:cs="宋体" w:hint="eastAsia"/>
          <w:color w:val="000000"/>
          <w:kern w:val="0"/>
          <w:sz w:val="24"/>
        </w:rPr>
        <w:t>表示方式：绝对压强、表压强、真空度的定义及其相互换算</w:t>
      </w:r>
    </w:p>
    <w:p w:rsidR="006B007D" w:rsidRDefault="00AC095C">
      <w:pPr>
        <w:spacing w:line="360" w:lineRule="auto"/>
        <w:rPr>
          <w:sz w:val="24"/>
        </w:rPr>
      </w:pPr>
      <w:r>
        <w:rPr>
          <w:rFonts w:hint="eastAsia"/>
          <w:color w:val="000000"/>
          <w:kern w:val="0"/>
          <w:sz w:val="24"/>
        </w:rPr>
        <w:t>1.3</w:t>
      </w:r>
      <w:r>
        <w:rPr>
          <w:rFonts w:hint="eastAsia"/>
          <w:sz w:val="24"/>
        </w:rPr>
        <w:t>雷诺准数：</w:t>
      </w:r>
      <w:r>
        <w:rPr>
          <w:rFonts w:ascii="宋体" w:hAnsi="宋体"/>
          <w:sz w:val="24"/>
        </w:rPr>
        <w:t>①</w:t>
      </w:r>
      <w:r>
        <w:rPr>
          <w:rFonts w:hint="eastAsia"/>
          <w:sz w:val="24"/>
        </w:rPr>
        <w:t>定义：</w:t>
      </w:r>
      <w:r>
        <w:rPr>
          <w:position w:val="-30"/>
          <w:sz w:val="24"/>
        </w:rPr>
        <w:object w:dxaOrig="1245" w:dyaOrig="810">
          <v:shape id="_x0000_i1025" type="#_x0000_t75" style="width:62.4pt;height:40.8pt" o:ole="">
            <v:imagedata r:id="rId8" o:title=""/>
          </v:shape>
          <o:OLEObject Type="Embed" ProgID="Equation.DSMT4" ShapeID="_x0000_i1025" DrawAspect="Content" ObjectID="_1700051675" r:id="rId9"/>
        </w:object>
      </w:r>
    </w:p>
    <w:p w:rsidR="006B007D" w:rsidRDefault="00AC095C">
      <w:pPr>
        <w:spacing w:line="360" w:lineRule="auto"/>
        <w:ind w:firstLineChars="643" w:firstLine="1543"/>
        <w:rPr>
          <w:rFonts w:ascii="宋体" w:hAnsi="宋体"/>
          <w:sz w:val="24"/>
        </w:rPr>
      </w:pPr>
      <w:r>
        <w:rPr>
          <w:rFonts w:ascii="宋体" w:hAnsi="宋体"/>
          <w:sz w:val="24"/>
        </w:rPr>
        <w:t>②</w:t>
      </w:r>
      <w:r>
        <w:rPr>
          <w:rFonts w:ascii="宋体" w:hAnsi="宋体" w:hint="eastAsia"/>
          <w:sz w:val="24"/>
        </w:rPr>
        <w:t>影响因素</w:t>
      </w:r>
    </w:p>
    <w:p w:rsidR="006B007D" w:rsidRDefault="00AC095C">
      <w:pPr>
        <w:spacing w:line="360" w:lineRule="auto"/>
        <w:ind w:firstLineChars="643" w:firstLine="1543"/>
        <w:rPr>
          <w:sz w:val="24"/>
        </w:rPr>
      </w:pPr>
      <w:r>
        <w:rPr>
          <w:rFonts w:ascii="宋体" w:hAnsi="宋体" w:hint="eastAsia"/>
          <w:sz w:val="24"/>
        </w:rPr>
        <w:sym w:font="Wingdings" w:char="F083"/>
      </w:r>
      <w:r>
        <w:rPr>
          <w:rFonts w:hint="eastAsia"/>
          <w:sz w:val="24"/>
        </w:rPr>
        <w:t>流动类型的判断</w:t>
      </w:r>
    </w:p>
    <w:p w:rsidR="006B007D" w:rsidRDefault="00AC095C">
      <w:pPr>
        <w:spacing w:line="360" w:lineRule="auto"/>
        <w:rPr>
          <w:rFonts w:ascii="宋体" w:hAnsi="宋体"/>
          <w:bCs/>
          <w:sz w:val="24"/>
        </w:rPr>
      </w:pPr>
      <w:r>
        <w:rPr>
          <w:rFonts w:hint="eastAsia"/>
          <w:color w:val="000000"/>
          <w:kern w:val="0"/>
          <w:sz w:val="24"/>
        </w:rPr>
        <w:t>1.4</w:t>
      </w:r>
      <w:r>
        <w:rPr>
          <w:rFonts w:ascii="宋体" w:hAnsi="宋体" w:hint="eastAsia"/>
          <w:bCs/>
          <w:sz w:val="24"/>
        </w:rPr>
        <w:t>流体的黏度μ：概念、单位、影响因素</w:t>
      </w:r>
    </w:p>
    <w:p w:rsidR="0024022E" w:rsidRDefault="0024022E">
      <w:pPr>
        <w:spacing w:line="360" w:lineRule="auto"/>
        <w:rPr>
          <w:sz w:val="24"/>
        </w:rPr>
      </w:pPr>
      <w:r>
        <w:rPr>
          <w:rFonts w:ascii="宋体" w:hAnsi="宋体"/>
          <w:bCs/>
          <w:sz w:val="24"/>
        </w:rPr>
        <w:t>1.5</w:t>
      </w:r>
      <w:r>
        <w:rPr>
          <w:rFonts w:eastAsia="黑体" w:cs="黑体" w:hint="eastAsia"/>
          <w:color w:val="000000"/>
          <w:kern w:val="0"/>
          <w:sz w:val="24"/>
          <w:szCs w:val="20"/>
        </w:rPr>
        <w:t>计算</w:t>
      </w:r>
      <w:r>
        <w:rPr>
          <w:rFonts w:eastAsia="黑体" w:cs="黑体"/>
          <w:color w:val="000000"/>
          <w:kern w:val="0"/>
          <w:sz w:val="24"/>
          <w:szCs w:val="20"/>
        </w:rPr>
        <w:t>部分</w:t>
      </w:r>
      <w:r>
        <w:rPr>
          <w:rFonts w:eastAsia="黑体" w:cs="黑体" w:hint="eastAsia"/>
          <w:color w:val="000000"/>
          <w:kern w:val="0"/>
          <w:sz w:val="24"/>
          <w:szCs w:val="20"/>
        </w:rPr>
        <w:t>(</w:t>
      </w:r>
      <w:r>
        <w:rPr>
          <w:rFonts w:hint="eastAsia"/>
          <w:sz w:val="24"/>
        </w:rPr>
        <w:t>流体流动中伯努利方程的应用</w:t>
      </w:r>
      <w:r>
        <w:rPr>
          <w:rFonts w:hint="eastAsia"/>
          <w:sz w:val="24"/>
        </w:rPr>
        <w:t>)</w:t>
      </w:r>
    </w:p>
    <w:p w:rsidR="0024022E" w:rsidRDefault="00ED62AD">
      <w:pPr>
        <w:spacing w:line="360" w:lineRule="auto"/>
        <w:rPr>
          <w:sz w:val="24"/>
        </w:rPr>
      </w:pPr>
      <w:r>
        <w:rPr>
          <w:rFonts w:hint="eastAsia"/>
          <w:bCs/>
          <w:sz w:val="24"/>
        </w:rPr>
        <w:t xml:space="preserve">    </w:t>
      </w:r>
      <w:r w:rsidR="0024022E" w:rsidRPr="0024022E">
        <w:rPr>
          <w:rFonts w:hint="eastAsia"/>
          <w:bCs/>
          <w:sz w:val="24"/>
        </w:rPr>
        <w:t>计算要求</w:t>
      </w:r>
      <w:r w:rsidR="0024022E" w:rsidRPr="0024022E">
        <w:rPr>
          <w:rFonts w:hint="eastAsia"/>
          <w:bCs/>
          <w:sz w:val="24"/>
        </w:rPr>
        <w:t>:</w:t>
      </w:r>
      <w:r w:rsidR="0024022E" w:rsidRPr="0024022E">
        <w:rPr>
          <w:rFonts w:hint="eastAsia"/>
          <w:bCs/>
          <w:sz w:val="24"/>
        </w:rPr>
        <w:t>管内流体的流量</w:t>
      </w:r>
      <w:r w:rsidR="0024022E" w:rsidRPr="0024022E">
        <w:rPr>
          <w:bCs/>
          <w:i/>
          <w:iCs/>
          <w:sz w:val="24"/>
        </w:rPr>
        <w:t>q</w:t>
      </w:r>
      <w:r w:rsidR="0024022E" w:rsidRPr="0024022E">
        <w:rPr>
          <w:bCs/>
          <w:sz w:val="24"/>
          <w:vertAlign w:val="subscript"/>
        </w:rPr>
        <w:t>m</w:t>
      </w:r>
      <w:r w:rsidR="0024022E" w:rsidRPr="0024022E">
        <w:rPr>
          <w:rFonts w:hint="eastAsia"/>
          <w:bCs/>
          <w:sz w:val="24"/>
        </w:rPr>
        <w:t>、</w:t>
      </w:r>
      <w:r w:rsidR="0024022E" w:rsidRPr="0024022E">
        <w:rPr>
          <w:bCs/>
          <w:i/>
          <w:iCs/>
          <w:sz w:val="24"/>
        </w:rPr>
        <w:t>q</w:t>
      </w:r>
      <w:r w:rsidR="0024022E" w:rsidRPr="0024022E">
        <w:rPr>
          <w:bCs/>
          <w:sz w:val="24"/>
          <w:vertAlign w:val="subscript"/>
        </w:rPr>
        <w:t>v</w:t>
      </w:r>
      <w:r w:rsidR="0024022E" w:rsidRPr="0024022E">
        <w:rPr>
          <w:rFonts w:hint="eastAsia"/>
          <w:bCs/>
          <w:sz w:val="24"/>
        </w:rPr>
        <w:t>确定；</w:t>
      </w:r>
      <w:r w:rsidR="0024022E" w:rsidRPr="0024022E">
        <w:rPr>
          <w:bCs/>
          <w:sz w:val="24"/>
        </w:rPr>
        <w:t>流体输送机械功率</w:t>
      </w:r>
      <w:r w:rsidR="0024022E" w:rsidRPr="0024022E">
        <w:rPr>
          <w:bCs/>
          <w:i/>
          <w:iCs/>
          <w:sz w:val="24"/>
        </w:rPr>
        <w:t>P</w:t>
      </w:r>
      <w:r w:rsidR="0024022E" w:rsidRPr="0024022E">
        <w:rPr>
          <w:rFonts w:hint="eastAsia"/>
          <w:bCs/>
          <w:sz w:val="24"/>
        </w:rPr>
        <w:t>、</w:t>
      </w:r>
      <w:r w:rsidR="0024022E" w:rsidRPr="0024022E">
        <w:rPr>
          <w:bCs/>
          <w:i/>
          <w:iCs/>
          <w:sz w:val="24"/>
        </w:rPr>
        <w:t>Pe</w:t>
      </w:r>
      <w:r w:rsidR="0024022E" w:rsidRPr="0024022E">
        <w:rPr>
          <w:rFonts w:hint="eastAsia"/>
          <w:bCs/>
          <w:sz w:val="24"/>
        </w:rPr>
        <w:t>的计算；</w:t>
      </w:r>
      <w:r w:rsidR="0024022E" w:rsidRPr="0024022E">
        <w:rPr>
          <w:bCs/>
          <w:sz w:val="24"/>
        </w:rPr>
        <w:t>管路中流体压力</w:t>
      </w:r>
      <w:r w:rsidR="0024022E" w:rsidRPr="0024022E">
        <w:rPr>
          <w:bCs/>
          <w:i/>
          <w:iCs/>
          <w:sz w:val="24"/>
        </w:rPr>
        <w:t>p</w:t>
      </w:r>
      <w:r w:rsidR="0024022E" w:rsidRPr="0024022E">
        <w:rPr>
          <w:rFonts w:hint="eastAsia"/>
          <w:bCs/>
          <w:sz w:val="24"/>
        </w:rPr>
        <w:t>的计算；</w:t>
      </w:r>
      <w:r w:rsidR="0024022E" w:rsidRPr="0024022E">
        <w:rPr>
          <w:bCs/>
          <w:sz w:val="24"/>
        </w:rPr>
        <w:t>设备间的相对位置</w:t>
      </w:r>
      <w:r w:rsidR="0024022E" w:rsidRPr="0024022E">
        <w:rPr>
          <w:bCs/>
          <w:i/>
          <w:iCs/>
          <w:sz w:val="24"/>
        </w:rPr>
        <w:t>Z</w:t>
      </w:r>
      <w:r w:rsidR="0024022E" w:rsidRPr="0024022E">
        <w:rPr>
          <w:rFonts w:hint="eastAsia"/>
          <w:bCs/>
          <w:sz w:val="24"/>
        </w:rPr>
        <w:t>；</w:t>
      </w:r>
    </w:p>
    <w:p w:rsidR="0099645C" w:rsidRDefault="0099645C">
      <w:pPr>
        <w:spacing w:line="360" w:lineRule="auto"/>
        <w:rPr>
          <w:sz w:val="24"/>
        </w:rPr>
      </w:pPr>
      <w:r>
        <w:rPr>
          <w:sz w:val="24"/>
        </w:rPr>
        <w:t>1.5.</w:t>
      </w:r>
      <w:r>
        <w:rPr>
          <w:rFonts w:hint="eastAsia"/>
          <w:sz w:val="24"/>
        </w:rPr>
        <w:t>1</w:t>
      </w:r>
      <w:r>
        <w:rPr>
          <w:sz w:val="24"/>
        </w:rPr>
        <w:t xml:space="preserve"> </w:t>
      </w:r>
      <w:r w:rsidRPr="0099645C">
        <w:rPr>
          <w:sz w:val="24"/>
        </w:rPr>
        <w:object w:dxaOrig="2625" w:dyaOrig="1125">
          <v:shape id="_x0000_i1026" type="#_x0000_t75" style="width:66.6pt;height:28.8pt" o:ole="">
            <v:imagedata r:id="rId10" o:title=""/>
          </v:shape>
          <o:OLEObject Type="Embed" ProgID="Unknown" ShapeID="_x0000_i1026" DrawAspect="Content" ObjectID="_1700051676" r:id="rId11"/>
        </w:object>
      </w:r>
      <w:r>
        <w:rPr>
          <w:rFonts w:hint="eastAsia"/>
          <w:sz w:val="24"/>
        </w:rPr>
        <w:t>、</w:t>
      </w:r>
      <w:r w:rsidRPr="0099645C">
        <w:rPr>
          <w:sz w:val="24"/>
        </w:rPr>
        <w:object w:dxaOrig="5985" w:dyaOrig="1110">
          <v:shape id="_x0000_i1027" type="#_x0000_t75" style="width:159pt;height:30pt" o:ole="">
            <v:imagedata r:id="rId12" o:title=""/>
          </v:shape>
          <o:OLEObject Type="Embed" ProgID="Unknown" ShapeID="_x0000_i1027" DrawAspect="Content" ObjectID="_1700051677" r:id="rId13"/>
        </w:object>
      </w:r>
    </w:p>
    <w:p w:rsidR="0024022E" w:rsidRDefault="0024022E">
      <w:pPr>
        <w:spacing w:line="360" w:lineRule="auto"/>
        <w:rPr>
          <w:rFonts w:cstheme="minorBidi"/>
          <w:bCs/>
          <w:color w:val="000000" w:themeColor="text1"/>
          <w:kern w:val="24"/>
          <w:sz w:val="24"/>
        </w:rPr>
      </w:pPr>
      <w:r>
        <w:rPr>
          <w:sz w:val="24"/>
        </w:rPr>
        <w:t>1.5.</w:t>
      </w:r>
      <w:r w:rsidR="0099645C">
        <w:rPr>
          <w:rFonts w:hint="eastAsia"/>
          <w:sz w:val="24"/>
        </w:rPr>
        <w:t>2</w:t>
      </w:r>
      <w:r>
        <w:rPr>
          <w:sz w:val="24"/>
        </w:rPr>
        <w:t xml:space="preserve"> </w:t>
      </w:r>
      <w:r w:rsidRPr="0024022E">
        <w:rPr>
          <w:rFonts w:cstheme="minorBidi" w:hint="eastAsia"/>
          <w:bCs/>
          <w:color w:val="000000" w:themeColor="text1"/>
          <w:kern w:val="24"/>
          <w:sz w:val="24"/>
        </w:rPr>
        <w:t>以单位质量流体为基准：</w:t>
      </w:r>
    </w:p>
    <w:p w:rsidR="0024022E" w:rsidRDefault="0024022E">
      <w:pPr>
        <w:spacing w:line="360" w:lineRule="auto"/>
        <w:rPr>
          <w:sz w:val="24"/>
        </w:rPr>
      </w:pPr>
      <w:r w:rsidRPr="0024022E">
        <w:rPr>
          <w:noProof/>
          <w:sz w:val="24"/>
        </w:rPr>
        <w:drawing>
          <wp:anchor distT="0" distB="0" distL="114300" distR="114300" simplePos="0" relativeHeight="251643392" behindDoc="0" locked="0" layoutInCell="1" allowOverlap="1" wp14:anchorId="7532B1D2" wp14:editId="34DCC365">
            <wp:simplePos x="0" y="0"/>
            <wp:positionH relativeFrom="column">
              <wp:posOffset>180975</wp:posOffset>
            </wp:positionH>
            <wp:positionV relativeFrom="paragraph">
              <wp:posOffset>12066</wp:posOffset>
            </wp:positionV>
            <wp:extent cx="2501779" cy="342900"/>
            <wp:effectExtent l="0" t="0" r="0" b="0"/>
            <wp:wrapNone/>
            <wp:docPr id="11" name="图片 1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Grp="1"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6652" cy="343568"/>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24022E" w:rsidRDefault="0024022E">
      <w:pPr>
        <w:spacing w:line="360" w:lineRule="auto"/>
        <w:rPr>
          <w:rFonts w:cstheme="minorBidi"/>
          <w:bCs/>
          <w:color w:val="000000" w:themeColor="text1"/>
          <w:kern w:val="24"/>
          <w:sz w:val="24"/>
        </w:rPr>
      </w:pPr>
      <w:r w:rsidRPr="0024022E">
        <w:rPr>
          <w:noProof/>
          <w:sz w:val="24"/>
        </w:rPr>
        <w:drawing>
          <wp:anchor distT="0" distB="0" distL="114300" distR="114300" simplePos="0" relativeHeight="251656704" behindDoc="0" locked="0" layoutInCell="1" allowOverlap="1" wp14:anchorId="0FEA3E40" wp14:editId="2862D273">
            <wp:simplePos x="0" y="0"/>
            <wp:positionH relativeFrom="column">
              <wp:posOffset>171450</wp:posOffset>
            </wp:positionH>
            <wp:positionV relativeFrom="paragraph">
              <wp:posOffset>257810</wp:posOffset>
            </wp:positionV>
            <wp:extent cx="2456906" cy="323850"/>
            <wp:effectExtent l="0" t="0" r="0" b="0"/>
            <wp:wrapNone/>
            <wp:docPr id="12" name="图片 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Grp="1"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6906" cy="3238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sz w:val="24"/>
        </w:rPr>
        <w:t>1.5.</w:t>
      </w:r>
      <w:r w:rsidR="0099645C">
        <w:rPr>
          <w:rFonts w:hint="eastAsia"/>
          <w:sz w:val="24"/>
        </w:rPr>
        <w:t>3</w:t>
      </w:r>
      <w:r w:rsidRPr="0024022E">
        <w:rPr>
          <w:rFonts w:cstheme="minorBidi" w:hint="eastAsia"/>
          <w:bCs/>
          <w:color w:val="000000" w:themeColor="text1"/>
          <w:kern w:val="24"/>
          <w:sz w:val="24"/>
        </w:rPr>
        <w:t>以单位重量流体为基准：</w:t>
      </w:r>
    </w:p>
    <w:p w:rsidR="0024022E" w:rsidRDefault="0024022E">
      <w:pPr>
        <w:spacing w:line="360" w:lineRule="auto"/>
        <w:rPr>
          <w:rFonts w:cstheme="minorBidi"/>
          <w:bCs/>
          <w:color w:val="000000" w:themeColor="text1"/>
          <w:kern w:val="24"/>
          <w:sz w:val="24"/>
        </w:rPr>
      </w:pPr>
    </w:p>
    <w:p w:rsidR="0024022E" w:rsidRDefault="0024022E">
      <w:pPr>
        <w:spacing w:line="360" w:lineRule="auto"/>
        <w:rPr>
          <w:rFonts w:cstheme="minorBidi"/>
          <w:bCs/>
          <w:color w:val="000000" w:themeColor="text1"/>
          <w:kern w:val="24"/>
          <w:sz w:val="24"/>
        </w:rPr>
      </w:pPr>
      <w:r w:rsidRPr="0024022E">
        <w:rPr>
          <w:noProof/>
          <w:sz w:val="24"/>
        </w:rPr>
        <w:drawing>
          <wp:anchor distT="0" distB="0" distL="114300" distR="114300" simplePos="0" relativeHeight="251679232" behindDoc="0" locked="0" layoutInCell="1" allowOverlap="1" wp14:anchorId="5AE10677" wp14:editId="05C1EDDB">
            <wp:simplePos x="0" y="0"/>
            <wp:positionH relativeFrom="column">
              <wp:posOffset>200025</wp:posOffset>
            </wp:positionH>
            <wp:positionV relativeFrom="paragraph">
              <wp:posOffset>262255</wp:posOffset>
            </wp:positionV>
            <wp:extent cx="2245360" cy="310068"/>
            <wp:effectExtent l="0" t="0" r="0" b="0"/>
            <wp:wrapNone/>
            <wp:docPr id="13" name="图片 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Grp="1"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5360" cy="310068"/>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rFonts w:hint="eastAsia"/>
          <w:sz w:val="24"/>
        </w:rPr>
        <w:t>1.5.</w:t>
      </w:r>
      <w:r w:rsidR="0099645C">
        <w:rPr>
          <w:rFonts w:hint="eastAsia"/>
          <w:sz w:val="24"/>
        </w:rPr>
        <w:t>4</w:t>
      </w:r>
      <w:r w:rsidRPr="0024022E">
        <w:rPr>
          <w:rFonts w:cstheme="minorBidi" w:hint="eastAsia"/>
          <w:bCs/>
          <w:color w:val="000000" w:themeColor="text1"/>
          <w:kern w:val="24"/>
          <w:sz w:val="24"/>
        </w:rPr>
        <w:t>以单位体积流体为基准：</w:t>
      </w:r>
    </w:p>
    <w:p w:rsidR="0024022E" w:rsidRDefault="0024022E">
      <w:pPr>
        <w:spacing w:line="360" w:lineRule="auto"/>
        <w:rPr>
          <w:sz w:val="24"/>
        </w:rPr>
      </w:pPr>
    </w:p>
    <w:p w:rsidR="0024022E" w:rsidRDefault="00ED62AD">
      <w:pPr>
        <w:spacing w:line="360" w:lineRule="auto"/>
        <w:rPr>
          <w:bCs/>
          <w:i/>
          <w:iCs/>
          <w:sz w:val="24"/>
        </w:rPr>
      </w:pPr>
      <w:r>
        <w:rPr>
          <w:rFonts w:hint="eastAsia"/>
          <w:sz w:val="24"/>
        </w:rPr>
        <w:t>1.5.</w:t>
      </w:r>
      <w:r w:rsidR="0099645C">
        <w:rPr>
          <w:rFonts w:hint="eastAsia"/>
          <w:sz w:val="24"/>
        </w:rPr>
        <w:t>5</w:t>
      </w:r>
      <w:r>
        <w:rPr>
          <w:rFonts w:hint="eastAsia"/>
          <w:sz w:val="24"/>
        </w:rPr>
        <w:t xml:space="preserve"> </w:t>
      </w:r>
      <w:r w:rsidRPr="00ED62AD">
        <w:rPr>
          <w:bCs/>
          <w:i/>
          <w:iCs/>
          <w:sz w:val="24"/>
        </w:rPr>
        <w:object w:dxaOrig="2430" w:dyaOrig="1545">
          <v:shape id="_x0000_i1028" type="#_x0000_t75" style="width:39.6pt;height:23.4pt" o:ole="">
            <v:imagedata r:id="rId17" o:title=""/>
          </v:shape>
          <o:OLEObject Type="Embed" ProgID="Unknown" ShapeID="_x0000_i1028" DrawAspect="Content" ObjectID="_1700051678" r:id="rId18"/>
        </w:object>
      </w:r>
      <w:r>
        <w:rPr>
          <w:rFonts w:hint="eastAsia"/>
          <w:bCs/>
          <w:i/>
          <w:iCs/>
          <w:sz w:val="24"/>
        </w:rPr>
        <w:t>、</w:t>
      </w:r>
      <w:r w:rsidRPr="00ED62AD">
        <w:rPr>
          <w:bCs/>
          <w:i/>
          <w:iCs/>
          <w:sz w:val="24"/>
        </w:rPr>
        <w:object w:dxaOrig="2955" w:dyaOrig="1410">
          <v:shape id="_x0000_i1029" type="#_x0000_t75" style="width:59.4pt;height:24.6pt" o:ole="">
            <v:imagedata r:id="rId19" o:title=""/>
          </v:shape>
          <o:OLEObject Type="Embed" ProgID="Unknown" ShapeID="_x0000_i1029" DrawAspect="Content" ObjectID="_1700051679" r:id="rId20"/>
        </w:object>
      </w:r>
      <w:r>
        <w:rPr>
          <w:rFonts w:hint="eastAsia"/>
          <w:bCs/>
          <w:i/>
          <w:iCs/>
          <w:sz w:val="24"/>
        </w:rPr>
        <w:t>、</w:t>
      </w:r>
      <w:r w:rsidRPr="00ED62AD">
        <w:rPr>
          <w:bCs/>
          <w:i/>
          <w:iCs/>
          <w:sz w:val="24"/>
        </w:rPr>
        <w:object w:dxaOrig="5010" w:dyaOrig="765">
          <v:shape id="_x0000_i1030" type="#_x0000_t75" style="width:124.2pt;height:18pt" o:ole="">
            <v:imagedata r:id="rId21" o:title=""/>
          </v:shape>
          <o:OLEObject Type="Embed" ProgID="Unknown" ShapeID="_x0000_i1030" DrawAspect="Content" ObjectID="_1700051680" r:id="rId22"/>
        </w:object>
      </w:r>
    </w:p>
    <w:p w:rsidR="0099645C" w:rsidRDefault="0099645C">
      <w:pPr>
        <w:spacing w:line="360" w:lineRule="auto"/>
        <w:rPr>
          <w:bCs/>
          <w:i/>
          <w:iCs/>
          <w:sz w:val="24"/>
        </w:rPr>
      </w:pPr>
      <w:r w:rsidRPr="0099645C">
        <w:rPr>
          <w:rFonts w:hint="eastAsia"/>
          <w:bCs/>
          <w:iCs/>
          <w:sz w:val="24"/>
        </w:rPr>
        <w:t>1.5.6</w:t>
      </w:r>
      <w:r>
        <w:rPr>
          <w:rFonts w:hint="eastAsia"/>
          <w:bCs/>
          <w:i/>
          <w:iCs/>
          <w:sz w:val="24"/>
        </w:rPr>
        <w:t xml:space="preserve"> </w:t>
      </w:r>
      <w:r w:rsidRPr="00ED62AD">
        <w:rPr>
          <w:bCs/>
          <w:i/>
          <w:iCs/>
          <w:sz w:val="24"/>
        </w:rPr>
        <w:t>Pe</w:t>
      </w:r>
      <w:r w:rsidRPr="00ED62AD">
        <w:rPr>
          <w:bCs/>
          <w:sz w:val="24"/>
        </w:rPr>
        <w:t>=</w:t>
      </w:r>
      <w:r w:rsidRPr="00ED62AD">
        <w:rPr>
          <w:bCs/>
          <w:i/>
          <w:iCs/>
          <w:sz w:val="24"/>
        </w:rPr>
        <w:t>q</w:t>
      </w:r>
      <w:r w:rsidRPr="00ED62AD">
        <w:rPr>
          <w:bCs/>
          <w:sz w:val="24"/>
          <w:vertAlign w:val="subscript"/>
        </w:rPr>
        <w:t>m</w:t>
      </w:r>
      <w:r w:rsidRPr="00ED62AD">
        <w:rPr>
          <w:bCs/>
          <w:i/>
          <w:iCs/>
          <w:sz w:val="24"/>
        </w:rPr>
        <w:t>W</w:t>
      </w:r>
      <w:r w:rsidRPr="00ED62AD">
        <w:rPr>
          <w:rFonts w:hint="eastAsia"/>
          <w:bCs/>
          <w:sz w:val="24"/>
        </w:rPr>
        <w:t>、</w:t>
      </w:r>
      <w:r w:rsidRPr="00ED62AD">
        <w:rPr>
          <w:bCs/>
          <w:i/>
          <w:iCs/>
          <w:sz w:val="24"/>
          <w:lang w:val="el-GR"/>
        </w:rPr>
        <w:t>η</w:t>
      </w:r>
      <w:r w:rsidRPr="00ED62AD">
        <w:rPr>
          <w:bCs/>
          <w:i/>
          <w:iCs/>
          <w:sz w:val="24"/>
        </w:rPr>
        <w:t>=Pe</w:t>
      </w:r>
      <w:r w:rsidRPr="00ED62AD">
        <w:rPr>
          <w:bCs/>
          <w:sz w:val="24"/>
        </w:rPr>
        <w:t>/</w:t>
      </w:r>
      <w:r w:rsidRPr="00ED62AD">
        <w:rPr>
          <w:bCs/>
          <w:i/>
          <w:iCs/>
          <w:sz w:val="24"/>
        </w:rPr>
        <w:t>P</w:t>
      </w:r>
      <w:r>
        <w:rPr>
          <w:rFonts w:hint="eastAsia"/>
          <w:bCs/>
          <w:i/>
          <w:iCs/>
          <w:sz w:val="24"/>
        </w:rPr>
        <w:t>、</w:t>
      </w:r>
    </w:p>
    <w:p w:rsidR="0099645C" w:rsidRPr="00ED62AD" w:rsidRDefault="0099645C">
      <w:pPr>
        <w:spacing w:line="360" w:lineRule="auto"/>
        <w:rPr>
          <w:sz w:val="24"/>
        </w:rPr>
      </w:pPr>
    </w:p>
    <w:p w:rsidR="006B007D" w:rsidRDefault="00AC095C">
      <w:pPr>
        <w:widowControl/>
        <w:tabs>
          <w:tab w:val="left" w:pos="744"/>
        </w:tabs>
        <w:spacing w:line="360" w:lineRule="auto"/>
        <w:ind w:left="744" w:hanging="744"/>
        <w:rPr>
          <w:rFonts w:ascii="宋体" w:eastAsia="黑体" w:hAnsi="宋体" w:cs="宋体"/>
          <w:color w:val="000000"/>
          <w:kern w:val="0"/>
          <w:sz w:val="24"/>
          <w:szCs w:val="20"/>
        </w:rPr>
      </w:pPr>
      <w:r>
        <w:rPr>
          <w:rFonts w:eastAsia="黑体" w:cs="黑体" w:hint="eastAsia"/>
          <w:color w:val="000000"/>
          <w:kern w:val="0"/>
          <w:sz w:val="24"/>
          <w:szCs w:val="20"/>
        </w:rPr>
        <w:t>2.</w:t>
      </w:r>
      <w:r>
        <w:rPr>
          <w:rFonts w:eastAsia="黑体" w:hAnsi="宋体" w:cs="宋体" w:hint="eastAsia"/>
          <w:color w:val="000000"/>
          <w:kern w:val="0"/>
          <w:sz w:val="24"/>
          <w:szCs w:val="20"/>
        </w:rPr>
        <w:t>液体输送</w:t>
      </w:r>
    </w:p>
    <w:p w:rsidR="006B007D" w:rsidRDefault="00AC095C">
      <w:pPr>
        <w:spacing w:line="360" w:lineRule="auto"/>
        <w:rPr>
          <w:rFonts w:cs="宋体"/>
          <w:color w:val="000000"/>
          <w:kern w:val="0"/>
          <w:sz w:val="24"/>
        </w:rPr>
      </w:pPr>
      <w:r>
        <w:rPr>
          <w:rFonts w:hint="eastAsia"/>
          <w:color w:val="000000"/>
          <w:kern w:val="0"/>
          <w:sz w:val="24"/>
        </w:rPr>
        <w:t>2.1</w:t>
      </w:r>
      <w:r>
        <w:rPr>
          <w:rFonts w:cs="宋体" w:hint="eastAsia"/>
          <w:color w:val="000000"/>
          <w:kern w:val="0"/>
          <w:sz w:val="24"/>
        </w:rPr>
        <w:t>离心泵的工作原理</w:t>
      </w:r>
    </w:p>
    <w:p w:rsidR="006B007D" w:rsidRDefault="00AC095C">
      <w:pPr>
        <w:spacing w:line="360" w:lineRule="auto"/>
        <w:rPr>
          <w:rFonts w:cs="宋体"/>
          <w:color w:val="000000"/>
          <w:kern w:val="0"/>
          <w:sz w:val="24"/>
        </w:rPr>
      </w:pPr>
      <w:r>
        <w:rPr>
          <w:rFonts w:hint="eastAsia"/>
          <w:color w:val="000000"/>
          <w:kern w:val="0"/>
          <w:sz w:val="24"/>
        </w:rPr>
        <w:t>2</w:t>
      </w:r>
      <w:r>
        <w:rPr>
          <w:rFonts w:cs="宋体" w:hint="eastAsia"/>
          <w:color w:val="000000"/>
          <w:kern w:val="0"/>
          <w:sz w:val="24"/>
        </w:rPr>
        <w:t>.2</w:t>
      </w:r>
      <w:r>
        <w:rPr>
          <w:rFonts w:cs="宋体" w:hint="eastAsia"/>
          <w:color w:val="000000"/>
          <w:kern w:val="0"/>
          <w:sz w:val="24"/>
        </w:rPr>
        <w:t>离心泵的主要部件名称及作用</w:t>
      </w:r>
    </w:p>
    <w:p w:rsidR="006B007D" w:rsidRDefault="00AC095C">
      <w:pPr>
        <w:spacing w:line="360" w:lineRule="auto"/>
        <w:rPr>
          <w:rFonts w:cs="宋体"/>
          <w:color w:val="000000"/>
          <w:kern w:val="0"/>
          <w:sz w:val="24"/>
        </w:rPr>
      </w:pPr>
      <w:r>
        <w:rPr>
          <w:rFonts w:hint="eastAsia"/>
          <w:color w:val="000000"/>
          <w:kern w:val="0"/>
          <w:sz w:val="24"/>
        </w:rPr>
        <w:t>2.3</w:t>
      </w:r>
      <w:r>
        <w:rPr>
          <w:rFonts w:cs="宋体" w:hint="eastAsia"/>
          <w:color w:val="000000"/>
          <w:kern w:val="0"/>
          <w:sz w:val="24"/>
        </w:rPr>
        <w:t>离心泵的气蚀、气缚现象</w:t>
      </w:r>
    </w:p>
    <w:p w:rsidR="006B007D" w:rsidRDefault="00AC095C">
      <w:pPr>
        <w:spacing w:line="360" w:lineRule="auto"/>
        <w:rPr>
          <w:rFonts w:cs="宋体"/>
          <w:color w:val="000000"/>
          <w:kern w:val="0"/>
          <w:sz w:val="24"/>
        </w:rPr>
      </w:pPr>
      <w:r>
        <w:rPr>
          <w:rFonts w:hint="eastAsia"/>
          <w:color w:val="000000"/>
          <w:kern w:val="0"/>
          <w:sz w:val="24"/>
        </w:rPr>
        <w:t>2.4</w:t>
      </w:r>
      <w:r>
        <w:rPr>
          <w:rFonts w:cs="宋体" w:hint="eastAsia"/>
          <w:color w:val="000000"/>
          <w:kern w:val="0"/>
          <w:sz w:val="24"/>
        </w:rPr>
        <w:t>离心泵的开停车操作注意事项</w:t>
      </w:r>
    </w:p>
    <w:p w:rsidR="006B007D" w:rsidRDefault="00AC095C">
      <w:pPr>
        <w:widowControl/>
        <w:tabs>
          <w:tab w:val="left" w:pos="744"/>
        </w:tabs>
        <w:spacing w:line="360" w:lineRule="auto"/>
        <w:ind w:left="744" w:hanging="744"/>
        <w:rPr>
          <w:rFonts w:eastAsia="黑体" w:cs="黑体"/>
          <w:color w:val="000000"/>
          <w:kern w:val="0"/>
          <w:sz w:val="24"/>
          <w:szCs w:val="20"/>
        </w:rPr>
      </w:pPr>
      <w:r>
        <w:rPr>
          <w:rFonts w:eastAsia="黑体" w:cs="黑体" w:hint="eastAsia"/>
          <w:color w:val="000000"/>
          <w:kern w:val="0"/>
          <w:sz w:val="24"/>
          <w:szCs w:val="20"/>
        </w:rPr>
        <w:t>3.</w:t>
      </w:r>
      <w:r>
        <w:rPr>
          <w:rFonts w:eastAsia="黑体" w:cs="黑体" w:hint="eastAsia"/>
          <w:color w:val="000000"/>
          <w:kern w:val="0"/>
          <w:sz w:val="24"/>
          <w:szCs w:val="20"/>
        </w:rPr>
        <w:t>非均相物系的分离</w:t>
      </w:r>
    </w:p>
    <w:p w:rsidR="006B007D" w:rsidRDefault="00AC095C">
      <w:pPr>
        <w:spacing w:line="360" w:lineRule="auto"/>
        <w:rPr>
          <w:rFonts w:cs="宋体"/>
          <w:color w:val="000000"/>
          <w:kern w:val="0"/>
          <w:sz w:val="24"/>
        </w:rPr>
      </w:pPr>
      <w:r>
        <w:rPr>
          <w:rFonts w:hint="eastAsia"/>
          <w:color w:val="000000"/>
          <w:kern w:val="0"/>
          <w:sz w:val="24"/>
        </w:rPr>
        <w:t>3.1</w:t>
      </w:r>
      <w:r>
        <w:rPr>
          <w:rFonts w:cs="宋体" w:hint="eastAsia"/>
          <w:color w:val="000000"/>
          <w:kern w:val="0"/>
          <w:sz w:val="24"/>
        </w:rPr>
        <w:t>过滤：板框过滤机的结构与板框过滤机的板框组装</w:t>
      </w:r>
    </w:p>
    <w:p w:rsidR="006B007D" w:rsidRDefault="00AC095C">
      <w:pPr>
        <w:spacing w:line="360" w:lineRule="auto"/>
        <w:rPr>
          <w:rFonts w:cs="宋体"/>
          <w:color w:val="000000"/>
          <w:kern w:val="0"/>
          <w:sz w:val="24"/>
        </w:rPr>
      </w:pPr>
      <w:r>
        <w:rPr>
          <w:rFonts w:hint="eastAsia"/>
          <w:color w:val="000000"/>
          <w:kern w:val="0"/>
          <w:sz w:val="24"/>
        </w:rPr>
        <w:t>3.2</w:t>
      </w:r>
      <w:r>
        <w:rPr>
          <w:rFonts w:cs="宋体" w:hint="eastAsia"/>
          <w:color w:val="000000"/>
          <w:kern w:val="0"/>
          <w:sz w:val="24"/>
        </w:rPr>
        <w:t>重力沉降和离心沉降的基本概念</w:t>
      </w:r>
    </w:p>
    <w:p w:rsidR="006B007D" w:rsidRDefault="00AC095C">
      <w:pPr>
        <w:widowControl/>
        <w:tabs>
          <w:tab w:val="left" w:pos="744"/>
        </w:tabs>
        <w:spacing w:line="360" w:lineRule="auto"/>
        <w:ind w:left="744" w:hanging="744"/>
        <w:rPr>
          <w:rFonts w:ascii="宋体" w:eastAsia="黑体" w:hAnsi="宋体" w:cs="宋体"/>
          <w:color w:val="000000"/>
          <w:kern w:val="0"/>
          <w:sz w:val="24"/>
          <w:szCs w:val="20"/>
        </w:rPr>
      </w:pPr>
      <w:r>
        <w:rPr>
          <w:rFonts w:eastAsia="黑体" w:cs="黑体" w:hint="eastAsia"/>
          <w:color w:val="000000"/>
          <w:kern w:val="0"/>
          <w:sz w:val="24"/>
          <w:szCs w:val="20"/>
        </w:rPr>
        <w:t>4.</w:t>
      </w:r>
      <w:r>
        <w:rPr>
          <w:rFonts w:eastAsia="黑体" w:hAnsi="宋体" w:cs="宋体" w:hint="eastAsia"/>
          <w:color w:val="000000"/>
          <w:kern w:val="0"/>
          <w:sz w:val="24"/>
          <w:szCs w:val="20"/>
        </w:rPr>
        <w:t>传热</w:t>
      </w:r>
    </w:p>
    <w:p w:rsidR="006B007D" w:rsidRDefault="00AC095C">
      <w:pPr>
        <w:spacing w:line="360" w:lineRule="auto"/>
        <w:rPr>
          <w:rFonts w:cs="宋体"/>
          <w:color w:val="000000"/>
          <w:kern w:val="0"/>
          <w:sz w:val="24"/>
        </w:rPr>
      </w:pPr>
      <w:r>
        <w:rPr>
          <w:rFonts w:hint="eastAsia"/>
          <w:color w:val="000000"/>
          <w:kern w:val="0"/>
          <w:sz w:val="24"/>
        </w:rPr>
        <w:t>4.1</w:t>
      </w:r>
      <w:r>
        <w:rPr>
          <w:rFonts w:cs="宋体" w:hint="eastAsia"/>
          <w:color w:val="000000"/>
          <w:kern w:val="0"/>
          <w:sz w:val="24"/>
        </w:rPr>
        <w:t>导热系数</w:t>
      </w:r>
      <w:r>
        <w:rPr>
          <w:rFonts w:ascii="宋体" w:hAnsi="宋体" w:cs="宋体" w:hint="eastAsia"/>
          <w:color w:val="000000"/>
          <w:kern w:val="0"/>
          <w:sz w:val="24"/>
        </w:rPr>
        <w:t>λ</w:t>
      </w:r>
    </w:p>
    <w:p w:rsidR="006B007D" w:rsidRDefault="00AC095C">
      <w:pPr>
        <w:spacing w:line="360" w:lineRule="auto"/>
        <w:rPr>
          <w:rFonts w:ascii="宋体" w:hAnsi="宋体"/>
          <w:sz w:val="24"/>
        </w:rPr>
      </w:pPr>
      <w:r>
        <w:rPr>
          <w:rFonts w:ascii="宋体" w:hAnsi="宋体"/>
          <w:sz w:val="24"/>
        </w:rPr>
        <w:t>①</w:t>
      </w:r>
      <w:r>
        <w:rPr>
          <w:rFonts w:ascii="宋体" w:hAnsi="宋体" w:hint="eastAsia"/>
          <w:sz w:val="24"/>
        </w:rPr>
        <w:t>基本概念</w:t>
      </w:r>
    </w:p>
    <w:p w:rsidR="006B007D" w:rsidRDefault="00AC095C">
      <w:pPr>
        <w:spacing w:line="360" w:lineRule="auto"/>
        <w:rPr>
          <w:rFonts w:hAnsi="宋体"/>
          <w:bCs/>
          <w:sz w:val="24"/>
        </w:rPr>
      </w:pPr>
      <w:r>
        <w:rPr>
          <w:rFonts w:ascii="宋体" w:hAnsi="宋体"/>
          <w:sz w:val="24"/>
        </w:rPr>
        <w:t>②</w:t>
      </w:r>
      <w:r>
        <w:rPr>
          <w:rFonts w:hAnsi="宋体"/>
          <w:bCs/>
          <w:sz w:val="24"/>
        </w:rPr>
        <w:t>意义</w:t>
      </w:r>
      <w:r>
        <w:rPr>
          <w:rFonts w:hAnsi="宋体" w:hint="eastAsia"/>
          <w:bCs/>
          <w:sz w:val="24"/>
        </w:rPr>
        <w:t>：是物质导热能力的标志，</w:t>
      </w:r>
      <w:r>
        <w:rPr>
          <w:rFonts w:ascii="宋体" w:hAnsi="宋体" w:cs="宋体" w:hint="eastAsia"/>
          <w:color w:val="000000"/>
          <w:kern w:val="0"/>
          <w:sz w:val="24"/>
        </w:rPr>
        <w:t>λ越大，物质的导热能力越强</w:t>
      </w:r>
    </w:p>
    <w:p w:rsidR="006B007D" w:rsidRDefault="00AC095C">
      <w:pPr>
        <w:spacing w:line="360" w:lineRule="auto"/>
        <w:rPr>
          <w:sz w:val="24"/>
        </w:rPr>
      </w:pPr>
      <w:r>
        <w:rPr>
          <w:rFonts w:cs="宋体" w:hint="eastAsia"/>
          <w:color w:val="000000"/>
          <w:kern w:val="0"/>
          <w:sz w:val="28"/>
          <w:szCs w:val="28"/>
        </w:rPr>
        <w:sym w:font="Wingdings" w:char="F083"/>
      </w:r>
      <w:r>
        <w:rPr>
          <w:rFonts w:hint="eastAsia"/>
          <w:sz w:val="24"/>
        </w:rPr>
        <w:t>常见物质的热导率大小比较：</w:t>
      </w:r>
      <w:r>
        <w:rPr>
          <w:rFonts w:hint="eastAsia"/>
          <w:sz w:val="24"/>
          <w:lang w:val="el-GR"/>
        </w:rPr>
        <w:t>λ</w:t>
      </w:r>
      <w:r>
        <w:rPr>
          <w:rFonts w:hint="eastAsia"/>
          <w:sz w:val="24"/>
        </w:rPr>
        <w:t>固</w:t>
      </w:r>
      <w:r>
        <w:rPr>
          <w:rFonts w:hint="eastAsia"/>
          <w:sz w:val="24"/>
        </w:rPr>
        <w:t>&gt;</w:t>
      </w:r>
      <w:r>
        <w:rPr>
          <w:rFonts w:hint="eastAsia"/>
          <w:sz w:val="24"/>
          <w:lang w:val="el-GR"/>
        </w:rPr>
        <w:t>λ</w:t>
      </w:r>
      <w:r>
        <w:rPr>
          <w:rFonts w:hint="eastAsia"/>
          <w:sz w:val="24"/>
        </w:rPr>
        <w:t>液</w:t>
      </w:r>
      <w:r>
        <w:rPr>
          <w:rFonts w:hint="eastAsia"/>
          <w:sz w:val="24"/>
        </w:rPr>
        <w:t>&gt;</w:t>
      </w:r>
      <w:r>
        <w:rPr>
          <w:rFonts w:hint="eastAsia"/>
          <w:sz w:val="24"/>
          <w:lang w:val="el-GR"/>
        </w:rPr>
        <w:t>λ</w:t>
      </w:r>
      <w:r>
        <w:rPr>
          <w:rFonts w:hint="eastAsia"/>
          <w:sz w:val="24"/>
        </w:rPr>
        <w:t>气</w:t>
      </w:r>
    </w:p>
    <w:p w:rsidR="006B007D" w:rsidRDefault="00AC095C">
      <w:pPr>
        <w:spacing w:line="360" w:lineRule="auto"/>
        <w:rPr>
          <w:sz w:val="24"/>
          <w:lang w:val="el-GR"/>
        </w:rPr>
      </w:pPr>
      <w:r>
        <w:rPr>
          <w:rFonts w:hint="eastAsia"/>
          <w:color w:val="000000"/>
          <w:kern w:val="0"/>
          <w:sz w:val="24"/>
        </w:rPr>
        <w:t>4.2</w:t>
      </w:r>
      <w:r>
        <w:rPr>
          <w:rFonts w:hint="eastAsia"/>
          <w:sz w:val="24"/>
          <w:lang w:val="el-GR"/>
        </w:rPr>
        <w:t>工业生产上的三种换热方法应用实例：</w:t>
      </w:r>
    </w:p>
    <w:p w:rsidR="006B007D" w:rsidRDefault="00AC095C">
      <w:pPr>
        <w:spacing w:line="360" w:lineRule="auto"/>
        <w:rPr>
          <w:sz w:val="24"/>
          <w:lang w:val="el-GR"/>
        </w:rPr>
      </w:pPr>
      <w:r>
        <w:rPr>
          <w:rFonts w:hint="eastAsia"/>
          <w:sz w:val="24"/>
          <w:lang w:val="el-GR"/>
        </w:rPr>
        <w:t>直接接触式换热：凉水塔</w:t>
      </w:r>
    </w:p>
    <w:p w:rsidR="006B007D" w:rsidRDefault="00AC095C">
      <w:pPr>
        <w:spacing w:line="360" w:lineRule="auto"/>
        <w:rPr>
          <w:sz w:val="24"/>
          <w:lang w:val="el-GR"/>
        </w:rPr>
      </w:pPr>
      <w:r>
        <w:rPr>
          <w:rFonts w:hint="eastAsia"/>
          <w:sz w:val="24"/>
          <w:lang w:val="el-GR"/>
        </w:rPr>
        <w:t>蓄热式换热：蓄热式裂解炉</w:t>
      </w:r>
    </w:p>
    <w:p w:rsidR="006B007D" w:rsidRDefault="00AC095C">
      <w:pPr>
        <w:spacing w:line="360" w:lineRule="auto"/>
        <w:rPr>
          <w:sz w:val="24"/>
          <w:lang w:val="el-GR"/>
        </w:rPr>
      </w:pPr>
      <w:r>
        <w:rPr>
          <w:rFonts w:hint="eastAsia"/>
          <w:sz w:val="24"/>
          <w:lang w:val="el-GR"/>
        </w:rPr>
        <w:t>间壁式换热：套管式换热器、列管式换热器等</w:t>
      </w:r>
    </w:p>
    <w:p w:rsidR="006B007D" w:rsidRDefault="00AC095C">
      <w:pPr>
        <w:spacing w:line="360" w:lineRule="auto"/>
        <w:rPr>
          <w:sz w:val="24"/>
          <w:lang w:val="el-GR"/>
        </w:rPr>
      </w:pPr>
      <w:r>
        <w:rPr>
          <w:rFonts w:hint="eastAsia"/>
          <w:color w:val="000000"/>
          <w:kern w:val="0"/>
          <w:sz w:val="24"/>
        </w:rPr>
        <w:t>4.3</w:t>
      </w:r>
      <w:r>
        <w:rPr>
          <w:rFonts w:hint="eastAsia"/>
          <w:sz w:val="24"/>
          <w:lang w:val="el-GR"/>
        </w:rPr>
        <w:t>冷热流体传热基本方式：热对流、热传导、热辐射</w:t>
      </w:r>
    </w:p>
    <w:p w:rsidR="006B007D" w:rsidRDefault="00524288">
      <w:pPr>
        <w:spacing w:line="360" w:lineRule="auto"/>
        <w:rPr>
          <w:sz w:val="24"/>
          <w:lang w:val="el-GR"/>
        </w:rPr>
      </w:pPr>
      <w:r>
        <w:rPr>
          <w:sz w:val="24"/>
        </w:rPr>
        <w:object w:dxaOrig="1440" w:dyaOrig="1440">
          <v:shape id="Object 4" o:spid="_x0000_s1027" type="#_x0000_t75" style="position:absolute;left:0;text-align:left;margin-left:98.25pt;margin-top:16pt;width:100.65pt;height:38.4pt;z-index:251660288;mso-width-relative:page;mso-height-relative:pag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hfxQAAAN4AAAAPAAAAZHJzL2Rvd25yZXYueG1sRI/disIw&#10;EIXvhX2HMAveaeqqZa1GWQTRG5HqPsDYTH+wmZQm2u7bbwTBuxnOmfOdWW16U4sHta6yrGAyjkAQ&#10;Z1ZXXCj4vexG3yCcR9ZYWyYFf+Rgs/4YrDDRtuOUHmdfiBDCLkEFpfdNIqXLSjLoxrYhDlpuW4M+&#10;rG0hdYtdCDe1/IqiWBqsOBBKbGhbUnY7302A+Hyx2+fXOOJj0d14e2qO6Ump4Wf/swThqfdv8+v6&#10;oEP9+TSewfOdMINc/wMAAP//AwBQSwECLQAUAAYACAAAACEA2+H2y+4AAACFAQAAEwAAAAAAAAAA&#10;AAAAAAAAAAAAW0NvbnRlbnRfVHlwZXNdLnhtbFBLAQItABQABgAIAAAAIQBa9CxbvwAAABUBAAAL&#10;AAAAAAAAAAAAAAAAAB8BAABfcmVscy8ucmVsc1BLAQItABQABgAIAAAAIQCdhIhfxQAAAN4AAAAP&#10;AAAAAAAAAAAAAAAAAAcCAABkcnMvZG93bnJldi54bWxQSwUGAAAAAAMAAwC3AAAA+QIAAAAA&#10;">
            <v:imagedata r:id="rId23" o:title=""/>
            <o:lock v:ext="edit" aspectratio="f"/>
          </v:shape>
          <o:OLEObject Type="Embed" ProgID="Equation.3" ShapeID="Object 4" DrawAspect="Content" ObjectID="_1700051689" r:id="rId24"/>
        </w:object>
      </w:r>
      <w:r>
        <w:rPr>
          <w:sz w:val="24"/>
        </w:rPr>
        <w:object w:dxaOrig="1440" w:dyaOrig="1440">
          <v:shape id="Object 3" o:spid="_x0000_s1026" type="#_x0000_t75" style="position:absolute;left:0;text-align:left;margin-left:99pt;margin-top:3.15pt;width:97.4pt;height:19.3pt;z-index:251659264;mso-width-relative:page;mso-height-relative:pag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9pyAAAAN4AAAAPAAAAZHJzL2Rvd25yZXYueG1sRI9Pa8JA&#10;EMXvhX6HZQpeSt34J1aiq4hQrEdjoT1Os2MSmp1Nd1cTv323IHh8vHm/N2+57k0jLuR8bVnBaJiA&#10;IC6srrlU8HF8e5mD8AFZY2OZFFzJw3r1+LDETNuOD3TJQykihH2GCqoQ2kxKX1Rk0A9tSxy9k3UG&#10;Q5SulNphF+GmkeMkmUmDNceGClvaVlT85GcT36Ddd/fpNrNJmD67/ej6le5+p0oNnvrNAkSgPtyP&#10;b+l3rSCdT15T+J8TGSBXfwAAAP//AwBQSwECLQAUAAYACAAAACEA2+H2y+4AAACFAQAAEwAAAAAA&#10;AAAAAAAAAAAAAAAAW0NvbnRlbnRfVHlwZXNdLnhtbFBLAQItABQABgAIAAAAIQBa9CxbvwAAABUB&#10;AAALAAAAAAAAAAAAAAAAAB8BAABfcmVscy8ucmVsc1BLAQItABQABgAIAAAAIQBaZQ9pyAAAAN4A&#10;AAAPAAAAAAAAAAAAAAAAAAcCAABkcnMvZG93bnJldi54bWxQSwUGAAAAAAMAAwC3AAAA/AIAAAAA&#10;">
            <v:imagedata r:id="rId25" o:title="" cropbottom="35467f"/>
            <o:lock v:ext="edit" aspectratio="f"/>
          </v:shape>
          <o:OLEObject Type="Embed" ProgID="Equation.3" ShapeID="Object 3" DrawAspect="Content" ObjectID="_1700051690" r:id="rId26"/>
        </w:object>
      </w:r>
      <w:r w:rsidR="00AC095C">
        <w:rPr>
          <w:rFonts w:hint="eastAsia"/>
          <w:color w:val="000000"/>
          <w:kern w:val="0"/>
          <w:sz w:val="24"/>
        </w:rPr>
        <w:t>4.4</w:t>
      </w:r>
      <w:r w:rsidR="00AC095C">
        <w:rPr>
          <w:rFonts w:hint="eastAsia"/>
          <w:sz w:val="24"/>
          <w:lang w:val="el-GR"/>
        </w:rPr>
        <w:t>传热速率方程</w:t>
      </w:r>
    </w:p>
    <w:p w:rsidR="006B007D" w:rsidRDefault="00AC095C">
      <w:pPr>
        <w:spacing w:line="360" w:lineRule="auto"/>
        <w:ind w:firstLineChars="150" w:firstLine="360"/>
        <w:rPr>
          <w:sz w:val="24"/>
          <w:lang w:val="el-GR"/>
        </w:rPr>
      </w:pPr>
      <w:r>
        <w:rPr>
          <w:rFonts w:hint="eastAsia"/>
          <w:sz w:val="24"/>
          <w:lang w:val="el-GR"/>
        </w:rPr>
        <w:t>热传导方程</w:t>
      </w:r>
    </w:p>
    <w:p w:rsidR="006B007D" w:rsidRDefault="00AC095C">
      <w:pPr>
        <w:spacing w:line="360" w:lineRule="auto"/>
      </w:pPr>
      <w:r>
        <w:rPr>
          <w:rFonts w:hint="eastAsia"/>
          <w:sz w:val="24"/>
          <w:lang w:val="el-GR"/>
        </w:rPr>
        <w:t>对流传热方程</w:t>
      </w:r>
      <w:r>
        <w:rPr>
          <w:noProof/>
        </w:rPr>
        <w:drawing>
          <wp:inline distT="0" distB="0" distL="0" distR="0">
            <wp:extent cx="1323975" cy="2952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323975" cy="295275"/>
                    </a:xfrm>
                    <a:prstGeom prst="rect">
                      <a:avLst/>
                    </a:prstGeom>
                    <a:noFill/>
                    <a:ln>
                      <a:noFill/>
                    </a:ln>
                  </pic:spPr>
                </pic:pic>
              </a:graphicData>
            </a:graphic>
          </wp:inline>
        </w:drawing>
      </w:r>
    </w:p>
    <w:p w:rsidR="006B007D" w:rsidRDefault="00AC095C">
      <w:pPr>
        <w:spacing w:line="360" w:lineRule="auto"/>
        <w:rPr>
          <w:rFonts w:hAnsi="宋体"/>
          <w:bCs/>
          <w:sz w:val="24"/>
        </w:rPr>
      </w:pPr>
      <w:r>
        <w:rPr>
          <w:rFonts w:hint="eastAsia"/>
          <w:color w:val="000000"/>
          <w:kern w:val="0"/>
          <w:sz w:val="24"/>
        </w:rPr>
        <w:t xml:space="preserve">4.5 </w:t>
      </w:r>
      <w:r>
        <w:rPr>
          <w:rFonts w:hAnsi="宋体" w:hint="eastAsia"/>
          <w:bCs/>
          <w:sz w:val="24"/>
        </w:rPr>
        <w:t>稳定传热与非稳定传热基本概念</w:t>
      </w:r>
    </w:p>
    <w:p w:rsidR="006B007D" w:rsidRDefault="00AC095C">
      <w:pPr>
        <w:spacing w:line="360" w:lineRule="auto"/>
        <w:rPr>
          <w:rFonts w:hAnsi="宋体"/>
          <w:bCs/>
          <w:sz w:val="24"/>
        </w:rPr>
      </w:pPr>
      <w:r>
        <w:rPr>
          <w:rFonts w:hint="eastAsia"/>
          <w:color w:val="000000"/>
          <w:kern w:val="0"/>
          <w:sz w:val="24"/>
        </w:rPr>
        <w:t xml:space="preserve">4.6 </w:t>
      </w:r>
      <w:r>
        <w:rPr>
          <w:rFonts w:hAnsi="宋体" w:hint="eastAsia"/>
          <w:bCs/>
          <w:sz w:val="24"/>
        </w:rPr>
        <w:t>流体流动类型（并流、逆流、折流、错流）及对传热平均温差的影响</w:t>
      </w:r>
    </w:p>
    <w:p w:rsidR="001432E2" w:rsidRDefault="001432E2">
      <w:pPr>
        <w:spacing w:line="360" w:lineRule="auto"/>
        <w:rPr>
          <w:sz w:val="24"/>
        </w:rPr>
      </w:pPr>
      <w:r>
        <w:rPr>
          <w:rFonts w:hint="eastAsia"/>
        </w:rPr>
        <w:t>4.7</w:t>
      </w:r>
      <w:r>
        <w:rPr>
          <w:rFonts w:eastAsia="黑体" w:cs="黑体" w:hint="eastAsia"/>
          <w:color w:val="000000"/>
          <w:kern w:val="0"/>
          <w:sz w:val="24"/>
          <w:szCs w:val="20"/>
        </w:rPr>
        <w:t>计算</w:t>
      </w:r>
      <w:r>
        <w:rPr>
          <w:rFonts w:eastAsia="黑体" w:cs="黑体"/>
          <w:color w:val="000000"/>
          <w:kern w:val="0"/>
          <w:sz w:val="24"/>
          <w:szCs w:val="20"/>
        </w:rPr>
        <w:t>部分</w:t>
      </w:r>
      <w:r>
        <w:rPr>
          <w:rFonts w:eastAsia="黑体" w:cs="黑体" w:hint="eastAsia"/>
          <w:color w:val="000000"/>
          <w:kern w:val="0"/>
          <w:sz w:val="24"/>
          <w:szCs w:val="20"/>
        </w:rPr>
        <w:t>(</w:t>
      </w:r>
      <w:r>
        <w:rPr>
          <w:rFonts w:hint="eastAsia"/>
          <w:sz w:val="24"/>
        </w:rPr>
        <w:t>热量衡算及传热速率方程</w:t>
      </w:r>
      <w:r>
        <w:rPr>
          <w:rFonts w:hint="eastAsia"/>
          <w:sz w:val="24"/>
        </w:rPr>
        <w:t>)</w:t>
      </w:r>
    </w:p>
    <w:p w:rsidR="00D66506" w:rsidRPr="00D66506" w:rsidRDefault="00D66506" w:rsidP="00D66506">
      <w:pPr>
        <w:pStyle w:val="a7"/>
        <w:spacing w:before="0" w:beforeAutospacing="0" w:after="0" w:afterAutospacing="0"/>
        <w:textAlignment w:val="baseline"/>
      </w:pPr>
      <w:r>
        <w:rPr>
          <w:rFonts w:hint="eastAsia"/>
        </w:rPr>
        <w:t>4.7.1</w:t>
      </w:r>
      <w:r w:rsidRPr="00D66506">
        <w:rPr>
          <w:rFonts w:ascii="Times New Roman" w:cstheme="minorBidi" w:hint="eastAsia"/>
          <w:bCs/>
          <w:color w:val="000000" w:themeColor="text1"/>
          <w:kern w:val="24"/>
        </w:rPr>
        <w:t>换热器的热量衡算</w:t>
      </w:r>
    </w:p>
    <w:p w:rsidR="00D66506" w:rsidRDefault="00D66506">
      <w:pPr>
        <w:spacing w:line="360" w:lineRule="auto"/>
      </w:pPr>
      <w:r w:rsidRPr="00C45966">
        <w:object w:dxaOrig="14085" w:dyaOrig="1905">
          <v:shape id="_x0000_i1031" type="#_x0000_t75" style="width:385.2pt;height:52.2pt" o:ole="">
            <v:imagedata r:id="rId28" o:title=""/>
          </v:shape>
          <o:OLEObject Type="Embed" ProgID="Unknown" ShapeID="_x0000_i1031" DrawAspect="Content" ObjectID="_1700051681" r:id="rId29"/>
        </w:object>
      </w:r>
    </w:p>
    <w:p w:rsidR="006B007D" w:rsidRDefault="00DF6A1D">
      <w:pPr>
        <w:spacing w:line="360" w:lineRule="auto"/>
        <w:rPr>
          <w:sz w:val="24"/>
        </w:rPr>
      </w:pPr>
      <w:r>
        <w:rPr>
          <w:rFonts w:hint="eastAsia"/>
          <w:sz w:val="24"/>
        </w:rPr>
        <w:lastRenderedPageBreak/>
        <w:t xml:space="preserve">4.7.1 </w:t>
      </w:r>
      <w:r>
        <w:rPr>
          <w:rFonts w:hint="eastAsia"/>
          <w:sz w:val="24"/>
        </w:rPr>
        <w:t>传热速率方程</w:t>
      </w:r>
    </w:p>
    <w:p w:rsidR="00E052BC" w:rsidRDefault="007C20E3">
      <w:pPr>
        <w:spacing w:line="360" w:lineRule="auto"/>
      </w:pPr>
      <w:r w:rsidRPr="00DF6A1D">
        <w:object w:dxaOrig="3390" w:dyaOrig="825">
          <v:shape id="_x0000_i1032" type="#_x0000_t75" style="width:109.2pt;height:27pt" o:ole="">
            <v:imagedata r:id="rId30" o:title=""/>
          </v:shape>
          <o:OLEObject Type="Embed" ProgID="Unknown" ShapeID="_x0000_i1032" DrawAspect="Content" ObjectID="_1700051682" r:id="rId31"/>
        </w:object>
      </w:r>
    </w:p>
    <w:p w:rsidR="00DF6A1D" w:rsidRDefault="007C20E3">
      <w:pPr>
        <w:spacing w:line="360" w:lineRule="auto"/>
      </w:pPr>
      <w:r w:rsidRPr="00E052BC">
        <w:object w:dxaOrig="4275" w:dyaOrig="2190">
          <v:shape id="_x0000_i1033" type="#_x0000_t75" style="width:99pt;height:51pt" o:ole="">
            <v:imagedata r:id="rId32" o:title=""/>
          </v:shape>
          <o:OLEObject Type="Embed" ProgID="Unknown" ShapeID="_x0000_i1033" DrawAspect="Content" ObjectID="_1700051683" r:id="rId33"/>
        </w:object>
      </w:r>
    </w:p>
    <w:p w:rsidR="006B007D" w:rsidRDefault="00AC095C">
      <w:pPr>
        <w:widowControl/>
        <w:tabs>
          <w:tab w:val="left" w:pos="744"/>
        </w:tabs>
        <w:spacing w:line="360" w:lineRule="auto"/>
        <w:ind w:left="744" w:hanging="744"/>
        <w:rPr>
          <w:rFonts w:eastAsia="黑体" w:hAnsi="宋体" w:cs="宋体"/>
          <w:color w:val="000000"/>
          <w:kern w:val="0"/>
          <w:sz w:val="24"/>
          <w:szCs w:val="20"/>
        </w:rPr>
      </w:pPr>
      <w:r>
        <w:rPr>
          <w:rFonts w:eastAsia="黑体" w:cs="黑体" w:hint="eastAsia"/>
          <w:color w:val="000000"/>
          <w:kern w:val="0"/>
          <w:sz w:val="24"/>
          <w:szCs w:val="20"/>
        </w:rPr>
        <w:t>5.</w:t>
      </w:r>
      <w:r>
        <w:rPr>
          <w:rFonts w:eastAsia="黑体" w:hAnsi="宋体" w:cs="宋体" w:hint="eastAsia"/>
          <w:color w:val="000000"/>
          <w:kern w:val="0"/>
          <w:sz w:val="24"/>
          <w:szCs w:val="20"/>
        </w:rPr>
        <w:t>蒸馏</w:t>
      </w:r>
    </w:p>
    <w:p w:rsidR="006B007D" w:rsidRDefault="00AC095C">
      <w:pPr>
        <w:spacing w:line="360" w:lineRule="auto"/>
        <w:rPr>
          <w:bCs/>
          <w:sz w:val="24"/>
        </w:rPr>
      </w:pPr>
      <w:r>
        <w:rPr>
          <w:rFonts w:hint="eastAsia"/>
          <w:color w:val="000000"/>
          <w:kern w:val="0"/>
          <w:sz w:val="24"/>
        </w:rPr>
        <w:t xml:space="preserve">5.1 </w:t>
      </w:r>
      <w:r>
        <w:rPr>
          <w:rFonts w:hAnsi="宋体"/>
          <w:bCs/>
          <w:sz w:val="24"/>
        </w:rPr>
        <w:t>蒸馏</w:t>
      </w:r>
      <w:r>
        <w:rPr>
          <w:rFonts w:hAnsi="宋体" w:hint="eastAsia"/>
          <w:bCs/>
          <w:sz w:val="24"/>
        </w:rPr>
        <w:t>依据：利用物系组分挥发度的差异</w:t>
      </w:r>
    </w:p>
    <w:p w:rsidR="006B007D" w:rsidRDefault="00AC095C">
      <w:pPr>
        <w:spacing w:line="360" w:lineRule="auto"/>
        <w:rPr>
          <w:sz w:val="24"/>
        </w:rPr>
      </w:pPr>
      <w:r>
        <w:rPr>
          <w:rFonts w:hint="eastAsia"/>
          <w:color w:val="000000"/>
          <w:kern w:val="0"/>
          <w:sz w:val="24"/>
        </w:rPr>
        <w:t xml:space="preserve">5.2 </w:t>
      </w:r>
      <w:r>
        <w:rPr>
          <w:rFonts w:hAnsi="宋体"/>
          <w:bCs/>
          <w:sz w:val="24"/>
        </w:rPr>
        <w:t>气液相平衡关系图</w:t>
      </w:r>
      <w:r>
        <w:rPr>
          <w:rFonts w:hint="eastAsia"/>
          <w:bCs/>
          <w:sz w:val="24"/>
        </w:rPr>
        <w:t>：</w:t>
      </w:r>
      <w:r>
        <w:rPr>
          <w:rFonts w:hint="eastAsia"/>
          <w:i/>
          <w:sz w:val="24"/>
        </w:rPr>
        <w:t>t-x-y</w:t>
      </w:r>
      <w:r>
        <w:rPr>
          <w:rFonts w:hint="eastAsia"/>
          <w:i/>
          <w:sz w:val="24"/>
        </w:rPr>
        <w:t>图，</w:t>
      </w:r>
      <w:r>
        <w:rPr>
          <w:rFonts w:hint="eastAsia"/>
          <w:i/>
          <w:sz w:val="24"/>
        </w:rPr>
        <w:t>x-y</w:t>
      </w:r>
      <w:r>
        <w:rPr>
          <w:rFonts w:hint="eastAsia"/>
          <w:i/>
          <w:sz w:val="24"/>
        </w:rPr>
        <w:t>图</w:t>
      </w:r>
    </w:p>
    <w:p w:rsidR="006B007D" w:rsidRDefault="00524288">
      <w:pPr>
        <w:spacing w:line="360" w:lineRule="auto"/>
        <w:rPr>
          <w:rFonts w:hAnsi="宋体"/>
          <w:bCs/>
          <w:sz w:val="24"/>
        </w:rPr>
      </w:pPr>
      <w:r>
        <w:rPr>
          <w:color w:val="FF0000"/>
          <w:kern w:val="0"/>
          <w:sz w:val="24"/>
        </w:rPr>
        <w:object w:dxaOrig="1440" w:dyaOrig="1440">
          <v:shape id="对象 8" o:spid="_x0000_s1028" type="#_x0000_t75" style="position:absolute;left:0;text-align:left;margin-left:64.35pt;margin-top:3.9pt;width:17.3pt;height:17.55pt;z-index:251661312;mso-width-relative:page;mso-height-relative:page">
            <v:imagedata r:id="rId34" o:title=""/>
          </v:shape>
          <o:OLEObject Type="Embed" ProgID="Equation.3" ShapeID="对象 8" DrawAspect="Content" ObjectID="_1700051691" r:id="rId35"/>
        </w:object>
      </w:r>
      <w:r w:rsidR="00AC095C">
        <w:rPr>
          <w:rFonts w:hint="eastAsia"/>
          <w:color w:val="000000"/>
          <w:kern w:val="0"/>
          <w:sz w:val="24"/>
        </w:rPr>
        <w:t xml:space="preserve">5.3 </w:t>
      </w:r>
      <w:r w:rsidR="00AC095C">
        <w:rPr>
          <w:rFonts w:hAnsi="宋体"/>
          <w:bCs/>
          <w:sz w:val="24"/>
        </w:rPr>
        <w:t>挥发度</w:t>
      </w:r>
      <w:r w:rsidR="00AC095C">
        <w:rPr>
          <w:rFonts w:hAnsi="宋体" w:hint="eastAsia"/>
          <w:bCs/>
          <w:sz w:val="24"/>
        </w:rPr>
        <w:t xml:space="preserve"> (  ) </w:t>
      </w:r>
      <w:r w:rsidR="00AC095C">
        <w:rPr>
          <w:rFonts w:hAnsi="宋体" w:hint="eastAsia"/>
          <w:bCs/>
          <w:sz w:val="24"/>
        </w:rPr>
        <w:t>：理想溶液用饱</w:t>
      </w:r>
      <w:r w:rsidR="00AC095C">
        <w:rPr>
          <w:rFonts w:hint="eastAsia"/>
          <w:sz w:val="24"/>
        </w:rPr>
        <w:t>和蒸汽压来表示</w:t>
      </w:r>
    </w:p>
    <w:p w:rsidR="006B007D" w:rsidRDefault="00AC095C">
      <w:pPr>
        <w:spacing w:line="360" w:lineRule="auto"/>
        <w:rPr>
          <w:rFonts w:ascii="宋体" w:hAnsi="宋体"/>
          <w:bCs/>
          <w:sz w:val="24"/>
        </w:rPr>
      </w:pPr>
      <w:r>
        <w:rPr>
          <w:rFonts w:hAnsi="宋体" w:hint="eastAsia"/>
          <w:bCs/>
          <w:sz w:val="24"/>
        </w:rPr>
        <w:t>5.4</w:t>
      </w:r>
      <w:r>
        <w:rPr>
          <w:rFonts w:hAnsi="宋体"/>
          <w:bCs/>
          <w:sz w:val="24"/>
        </w:rPr>
        <w:t>相对挥发度</w:t>
      </w:r>
      <w:r>
        <w:rPr>
          <w:rFonts w:ascii="宋体" w:hAnsi="宋体" w:hint="eastAsia"/>
          <w:bCs/>
          <w:sz w:val="24"/>
        </w:rPr>
        <w:t>а</w:t>
      </w:r>
    </w:p>
    <w:p w:rsidR="006B007D" w:rsidRDefault="00AC095C">
      <w:pPr>
        <w:spacing w:line="360" w:lineRule="auto"/>
        <w:rPr>
          <w:sz w:val="24"/>
        </w:rPr>
      </w:pPr>
      <w:r>
        <w:rPr>
          <w:rFonts w:ascii="宋体" w:hAnsi="宋体"/>
          <w:sz w:val="24"/>
        </w:rPr>
        <w:t>①</w:t>
      </w:r>
      <w:r>
        <w:rPr>
          <w:rFonts w:hint="eastAsia"/>
          <w:sz w:val="24"/>
        </w:rPr>
        <w:t>定义：</w:t>
      </w:r>
      <w:r>
        <w:rPr>
          <w:noProof/>
        </w:rPr>
        <w:drawing>
          <wp:inline distT="0" distB="0" distL="0" distR="0">
            <wp:extent cx="476250" cy="4286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76250" cy="428625"/>
                    </a:xfrm>
                    <a:prstGeom prst="rect">
                      <a:avLst/>
                    </a:prstGeom>
                    <a:noFill/>
                    <a:ln>
                      <a:noFill/>
                    </a:ln>
                  </pic:spPr>
                </pic:pic>
              </a:graphicData>
            </a:graphic>
          </wp:inline>
        </w:drawing>
      </w:r>
    </w:p>
    <w:p w:rsidR="006B007D" w:rsidRDefault="00AC095C">
      <w:pPr>
        <w:spacing w:line="360" w:lineRule="auto"/>
        <w:rPr>
          <w:sz w:val="24"/>
        </w:rPr>
      </w:pPr>
      <w:r>
        <w:rPr>
          <w:rFonts w:ascii="宋体" w:hAnsi="宋体"/>
          <w:sz w:val="24"/>
        </w:rPr>
        <w:t>②</w:t>
      </w:r>
      <w:r>
        <w:rPr>
          <w:rFonts w:hAnsi="宋体"/>
          <w:bCs/>
          <w:sz w:val="24"/>
        </w:rPr>
        <w:t>意义</w:t>
      </w:r>
      <w:r>
        <w:rPr>
          <w:rFonts w:hAnsi="宋体" w:hint="eastAsia"/>
          <w:bCs/>
          <w:sz w:val="24"/>
        </w:rPr>
        <w:t>：表示</w:t>
      </w:r>
      <w:r>
        <w:rPr>
          <w:rFonts w:hint="eastAsia"/>
          <w:sz w:val="24"/>
        </w:rPr>
        <w:t>分离的难易程度</w:t>
      </w:r>
    </w:p>
    <w:p w:rsidR="006B007D" w:rsidRDefault="00AC095C">
      <w:pPr>
        <w:spacing w:line="360" w:lineRule="auto"/>
        <w:rPr>
          <w:rFonts w:ascii="宋体" w:hAnsi="宋体"/>
          <w:bCs/>
          <w:sz w:val="24"/>
        </w:rPr>
      </w:pPr>
      <w:r>
        <w:rPr>
          <w:rFonts w:hint="eastAsia"/>
          <w:color w:val="000000"/>
          <w:kern w:val="0"/>
          <w:sz w:val="24"/>
        </w:rPr>
        <w:t>5.5</w:t>
      </w:r>
      <w:r>
        <w:rPr>
          <w:rFonts w:cs="宋体" w:hint="eastAsia"/>
          <w:color w:val="000000"/>
          <w:kern w:val="0"/>
          <w:sz w:val="24"/>
        </w:rPr>
        <w:t>精馏的</w:t>
      </w:r>
      <w:r>
        <w:rPr>
          <w:rFonts w:ascii="宋体" w:hAnsi="宋体" w:hint="eastAsia"/>
          <w:bCs/>
          <w:sz w:val="24"/>
        </w:rPr>
        <w:t>必要条件：回流（塔顶液相回流、塔底汽相回流）</w:t>
      </w:r>
    </w:p>
    <w:p w:rsidR="006B007D" w:rsidRDefault="00AC095C">
      <w:pPr>
        <w:spacing w:line="360" w:lineRule="auto"/>
        <w:rPr>
          <w:rFonts w:hAnsi="宋体"/>
          <w:bCs/>
          <w:sz w:val="24"/>
        </w:rPr>
      </w:pPr>
      <w:r>
        <w:rPr>
          <w:rFonts w:hint="eastAsia"/>
          <w:color w:val="000000"/>
          <w:kern w:val="0"/>
          <w:sz w:val="24"/>
        </w:rPr>
        <w:t>5.6</w:t>
      </w:r>
      <w:r>
        <w:rPr>
          <w:rFonts w:hAnsi="宋体"/>
          <w:bCs/>
          <w:sz w:val="24"/>
        </w:rPr>
        <w:t>回流比</w:t>
      </w:r>
      <w:r>
        <w:rPr>
          <w:rFonts w:hAnsi="宋体" w:hint="eastAsia"/>
          <w:bCs/>
          <w:i/>
          <w:iCs/>
          <w:sz w:val="24"/>
        </w:rPr>
        <w:t>R</w:t>
      </w:r>
      <w:r>
        <w:rPr>
          <w:rFonts w:hAnsi="宋体" w:hint="eastAsia"/>
          <w:bCs/>
          <w:sz w:val="24"/>
        </w:rPr>
        <w:t>及最小回流比</w:t>
      </w:r>
      <w:r>
        <w:rPr>
          <w:bCs/>
          <w:i/>
          <w:iCs/>
          <w:sz w:val="24"/>
        </w:rPr>
        <w:t>R</w:t>
      </w:r>
      <w:r>
        <w:rPr>
          <w:bCs/>
          <w:sz w:val="24"/>
          <w:vertAlign w:val="subscript"/>
        </w:rPr>
        <w:t>min</w:t>
      </w:r>
    </w:p>
    <w:p w:rsidR="006B007D" w:rsidRDefault="00AC095C">
      <w:pPr>
        <w:spacing w:line="360" w:lineRule="auto"/>
        <w:rPr>
          <w:rFonts w:ascii="宋体" w:hAnsi="宋体"/>
          <w:sz w:val="24"/>
        </w:rPr>
      </w:pPr>
      <w:r>
        <w:rPr>
          <w:rFonts w:ascii="宋体" w:hAnsi="宋体"/>
          <w:sz w:val="24"/>
        </w:rPr>
        <w:t>①</w:t>
      </w:r>
      <w:r>
        <w:rPr>
          <w:rFonts w:ascii="宋体" w:hAnsi="宋体" w:hint="eastAsia"/>
          <w:sz w:val="24"/>
        </w:rPr>
        <w:t xml:space="preserve">定义R=L/D </w:t>
      </w:r>
    </w:p>
    <w:p w:rsidR="006B007D" w:rsidRDefault="00AC095C">
      <w:pPr>
        <w:spacing w:line="360" w:lineRule="auto"/>
        <w:rPr>
          <w:rFonts w:ascii="宋体" w:hAnsi="宋体"/>
          <w:sz w:val="24"/>
        </w:rPr>
      </w:pPr>
      <w:r>
        <w:rPr>
          <w:noProof/>
        </w:rPr>
        <w:drawing>
          <wp:inline distT="0" distB="0" distL="0" distR="0">
            <wp:extent cx="923925" cy="4667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923925" cy="466725"/>
                    </a:xfrm>
                    <a:prstGeom prst="rect">
                      <a:avLst/>
                    </a:prstGeom>
                    <a:noFill/>
                    <a:ln>
                      <a:noFill/>
                    </a:ln>
                  </pic:spPr>
                </pic:pic>
              </a:graphicData>
            </a:graphic>
          </wp:inline>
        </w:drawing>
      </w:r>
    </w:p>
    <w:p w:rsidR="006B007D" w:rsidRDefault="00AC095C">
      <w:pPr>
        <w:spacing w:line="480" w:lineRule="auto"/>
        <w:rPr>
          <w:bCs/>
          <w:sz w:val="24"/>
        </w:rPr>
      </w:pPr>
      <w:r>
        <w:rPr>
          <w:rFonts w:ascii="宋体" w:hAnsi="宋体"/>
          <w:sz w:val="24"/>
        </w:rPr>
        <w:t>②</w:t>
      </w:r>
      <w:r>
        <w:rPr>
          <w:rFonts w:ascii="宋体" w:hAnsi="宋体" w:hint="eastAsia"/>
          <w:sz w:val="24"/>
        </w:rPr>
        <w:t>回流比</w:t>
      </w:r>
      <w:r>
        <w:rPr>
          <w:rFonts w:hAnsi="宋体"/>
          <w:bCs/>
          <w:sz w:val="24"/>
        </w:rPr>
        <w:t>对精馏塔</w:t>
      </w:r>
      <w:r>
        <w:rPr>
          <w:rFonts w:hAnsi="宋体" w:hint="eastAsia"/>
          <w:bCs/>
          <w:sz w:val="24"/>
        </w:rPr>
        <w:t>操作</w:t>
      </w:r>
      <w:r>
        <w:rPr>
          <w:rFonts w:hAnsi="宋体"/>
          <w:bCs/>
          <w:sz w:val="24"/>
        </w:rPr>
        <w:t>的影响</w:t>
      </w:r>
    </w:p>
    <w:p w:rsidR="006B007D" w:rsidRDefault="00AC095C">
      <w:pPr>
        <w:spacing w:line="360" w:lineRule="auto"/>
        <w:rPr>
          <w:rFonts w:hAnsi="宋体"/>
          <w:bCs/>
          <w:sz w:val="24"/>
        </w:rPr>
      </w:pPr>
      <w:r>
        <w:rPr>
          <w:rFonts w:cs="宋体" w:hint="eastAsia"/>
          <w:color w:val="000000"/>
          <w:kern w:val="0"/>
          <w:sz w:val="28"/>
          <w:szCs w:val="28"/>
        </w:rPr>
        <w:sym w:font="Wingdings" w:char="F083"/>
      </w:r>
      <w:r>
        <w:rPr>
          <w:rFonts w:cs="宋体" w:hint="eastAsia"/>
          <w:color w:val="000000"/>
          <w:kern w:val="0"/>
          <w:sz w:val="24"/>
        </w:rPr>
        <w:t>精馏过程在最小回流比</w:t>
      </w:r>
      <w:r>
        <w:rPr>
          <w:bCs/>
          <w:i/>
          <w:iCs/>
          <w:sz w:val="24"/>
        </w:rPr>
        <w:t>R</w:t>
      </w:r>
      <w:r>
        <w:rPr>
          <w:bCs/>
          <w:sz w:val="24"/>
          <w:vertAlign w:val="subscript"/>
        </w:rPr>
        <w:t>min</w:t>
      </w:r>
      <w:r>
        <w:rPr>
          <w:rFonts w:hAnsi="宋体" w:hint="eastAsia"/>
          <w:bCs/>
          <w:sz w:val="24"/>
        </w:rPr>
        <w:t>条件下进行时对生产的影响</w:t>
      </w:r>
    </w:p>
    <w:p w:rsidR="006B007D" w:rsidRDefault="00AC095C">
      <w:pPr>
        <w:rPr>
          <w:rFonts w:eastAsia="黑体" w:cs="黑体"/>
          <w:color w:val="000000"/>
          <w:kern w:val="0"/>
          <w:sz w:val="24"/>
          <w:szCs w:val="20"/>
        </w:rPr>
      </w:pPr>
      <w:r>
        <w:rPr>
          <w:rFonts w:eastAsia="黑体" w:cs="黑体" w:hint="eastAsia"/>
          <w:color w:val="000000"/>
          <w:kern w:val="0"/>
          <w:sz w:val="24"/>
          <w:szCs w:val="20"/>
        </w:rPr>
        <w:t xml:space="preserve">5.7 </w:t>
      </w:r>
      <w:r>
        <w:rPr>
          <w:rFonts w:eastAsia="黑体" w:cs="黑体" w:hint="eastAsia"/>
          <w:color w:val="000000"/>
          <w:kern w:val="0"/>
          <w:sz w:val="24"/>
          <w:szCs w:val="20"/>
        </w:rPr>
        <w:t>计算</w:t>
      </w:r>
      <w:r>
        <w:rPr>
          <w:rFonts w:eastAsia="黑体" w:cs="黑体"/>
          <w:color w:val="000000"/>
          <w:kern w:val="0"/>
          <w:sz w:val="24"/>
          <w:szCs w:val="20"/>
        </w:rPr>
        <w:t>部分</w:t>
      </w:r>
      <w:r>
        <w:rPr>
          <w:rFonts w:eastAsia="黑体" w:cs="黑体" w:hint="eastAsia"/>
          <w:color w:val="000000"/>
          <w:kern w:val="0"/>
          <w:sz w:val="24"/>
          <w:szCs w:val="20"/>
        </w:rPr>
        <w:t>（</w:t>
      </w:r>
      <w:r>
        <w:rPr>
          <w:rFonts w:hint="eastAsia"/>
          <w:sz w:val="24"/>
        </w:rPr>
        <w:t>二元理想物系的气液平衡关系、精馏的物料衡算及回流比</w:t>
      </w:r>
      <w:r>
        <w:rPr>
          <w:rFonts w:hint="eastAsia"/>
          <w:sz w:val="24"/>
        </w:rPr>
        <w:t>(R)</w:t>
      </w:r>
      <w:r>
        <w:rPr>
          <w:rFonts w:hint="eastAsia"/>
          <w:sz w:val="24"/>
        </w:rPr>
        <w:t>的选择</w:t>
      </w:r>
      <w:r>
        <w:rPr>
          <w:rFonts w:eastAsia="黑体" w:cs="黑体" w:hint="eastAsia"/>
          <w:color w:val="000000"/>
          <w:kern w:val="0"/>
          <w:sz w:val="24"/>
          <w:szCs w:val="20"/>
        </w:rPr>
        <w:t>）</w:t>
      </w:r>
    </w:p>
    <w:p w:rsidR="006B007D" w:rsidRDefault="00AC095C">
      <w:pPr>
        <w:spacing w:line="360" w:lineRule="auto"/>
        <w:jc w:val="left"/>
        <w:rPr>
          <w:sz w:val="24"/>
        </w:rPr>
      </w:pPr>
      <w:r>
        <w:rPr>
          <w:rFonts w:hint="eastAsia"/>
          <w:sz w:val="24"/>
        </w:rPr>
        <w:t>5.7.1</w:t>
      </w:r>
      <w:r>
        <w:rPr>
          <w:rFonts w:hint="eastAsia"/>
          <w:sz w:val="24"/>
        </w:rPr>
        <w:t>全塔物料衡算、轻组分的物料衡算</w:t>
      </w:r>
    </w:p>
    <w:p w:rsidR="006B007D" w:rsidRDefault="00AC095C">
      <w:pPr>
        <w:spacing w:line="360" w:lineRule="auto"/>
        <w:jc w:val="left"/>
      </w:pPr>
      <w:r>
        <w:rPr>
          <w:noProof/>
        </w:rPr>
        <w:drawing>
          <wp:inline distT="0" distB="0" distL="0" distR="0">
            <wp:extent cx="695325" cy="1714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695325" cy="171450"/>
                    </a:xfrm>
                    <a:prstGeom prst="rect">
                      <a:avLst/>
                    </a:prstGeom>
                    <a:noFill/>
                    <a:ln>
                      <a:noFill/>
                    </a:ln>
                  </pic:spPr>
                </pic:pic>
              </a:graphicData>
            </a:graphic>
          </wp:inline>
        </w:drawing>
      </w:r>
    </w:p>
    <w:p w:rsidR="006B007D" w:rsidRDefault="00AC095C">
      <w:pPr>
        <w:spacing w:line="360" w:lineRule="auto"/>
        <w:jc w:val="left"/>
        <w:rPr>
          <w:sz w:val="24"/>
        </w:rPr>
      </w:pPr>
      <w:r>
        <w:rPr>
          <w:noProof/>
        </w:rPr>
        <w:drawing>
          <wp:inline distT="0" distB="0" distL="0" distR="0">
            <wp:extent cx="1095375" cy="2286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095375" cy="228600"/>
                    </a:xfrm>
                    <a:prstGeom prst="rect">
                      <a:avLst/>
                    </a:prstGeom>
                    <a:noFill/>
                    <a:ln>
                      <a:noFill/>
                    </a:ln>
                  </pic:spPr>
                </pic:pic>
              </a:graphicData>
            </a:graphic>
          </wp:inline>
        </w:drawing>
      </w:r>
    </w:p>
    <w:p w:rsidR="006B007D" w:rsidRDefault="00AC095C">
      <w:pPr>
        <w:spacing w:line="360" w:lineRule="auto"/>
        <w:jc w:val="left"/>
        <w:rPr>
          <w:sz w:val="24"/>
        </w:rPr>
      </w:pPr>
      <w:r>
        <w:rPr>
          <w:rFonts w:hint="eastAsia"/>
          <w:sz w:val="24"/>
        </w:rPr>
        <w:t>5.7.2</w:t>
      </w:r>
      <w:r>
        <w:rPr>
          <w:rFonts w:hint="eastAsia"/>
          <w:sz w:val="24"/>
        </w:rPr>
        <w:t>塔顶易挥发组分的回收率</w:t>
      </w:r>
      <w:r>
        <w:rPr>
          <w:position w:val="-10"/>
          <w:sz w:val="24"/>
        </w:rPr>
        <w:object w:dxaOrig="255" w:dyaOrig="255">
          <v:shape id="_x0000_i1034" type="#_x0000_t75" style="width:12.6pt;height:12.6pt" o:ole="">
            <v:imagedata r:id="rId40" o:title=""/>
            <o:lock v:ext="edit" aspectratio="f" text="t"/>
          </v:shape>
          <o:OLEObject Type="Embed" ProgID="Equation.3" ShapeID="_x0000_i1034" DrawAspect="Content" ObjectID="_1700051684" r:id="rId41"/>
        </w:object>
      </w:r>
    </w:p>
    <w:p w:rsidR="006B007D" w:rsidRDefault="00AC095C">
      <w:pPr>
        <w:spacing w:line="360" w:lineRule="auto"/>
        <w:jc w:val="left"/>
        <w:rPr>
          <w:sz w:val="24"/>
        </w:rPr>
      </w:pPr>
      <w:r>
        <w:rPr>
          <w:noProof/>
        </w:rPr>
        <w:drawing>
          <wp:inline distT="0" distB="0" distL="0" distR="0">
            <wp:extent cx="1038225" cy="4286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038225" cy="428625"/>
                    </a:xfrm>
                    <a:prstGeom prst="rect">
                      <a:avLst/>
                    </a:prstGeom>
                    <a:noFill/>
                    <a:ln>
                      <a:noFill/>
                    </a:ln>
                  </pic:spPr>
                </pic:pic>
              </a:graphicData>
            </a:graphic>
          </wp:inline>
        </w:drawing>
      </w:r>
    </w:p>
    <w:p w:rsidR="003C7171" w:rsidRDefault="003C7171">
      <w:pPr>
        <w:spacing w:line="360" w:lineRule="auto"/>
        <w:jc w:val="left"/>
        <w:rPr>
          <w:sz w:val="24"/>
        </w:rPr>
      </w:pPr>
      <w:r>
        <w:rPr>
          <w:rFonts w:hint="eastAsia"/>
          <w:sz w:val="24"/>
        </w:rPr>
        <w:t xml:space="preserve">5.7.3 </w:t>
      </w:r>
      <w:r w:rsidR="001B05CE">
        <w:rPr>
          <w:rFonts w:hint="eastAsia"/>
          <w:sz w:val="24"/>
        </w:rPr>
        <w:t>汽液平衡关系</w:t>
      </w:r>
    </w:p>
    <w:p w:rsidR="001B05CE" w:rsidRDefault="001B05CE">
      <w:pPr>
        <w:spacing w:line="360" w:lineRule="auto"/>
        <w:jc w:val="left"/>
        <w:rPr>
          <w:sz w:val="24"/>
        </w:rPr>
      </w:pPr>
      <w:r w:rsidRPr="001B05CE">
        <w:rPr>
          <w:sz w:val="24"/>
        </w:rPr>
        <w:object w:dxaOrig="8445" w:dyaOrig="2880">
          <v:shape id="_x0000_i1035" type="#_x0000_t75" style="width:231.6pt;height:78.6pt" o:ole="">
            <v:imagedata r:id="rId43" o:title=""/>
          </v:shape>
          <o:OLEObject Type="Embed" ProgID="Unknown" ShapeID="_x0000_i1035" DrawAspect="Content" ObjectID="_1700051685" r:id="rId44"/>
        </w:object>
      </w:r>
    </w:p>
    <w:p w:rsidR="00746650" w:rsidRPr="003C7171" w:rsidRDefault="003C7171">
      <w:pPr>
        <w:spacing w:line="360" w:lineRule="auto"/>
        <w:jc w:val="left"/>
        <w:rPr>
          <w:bCs/>
          <w:sz w:val="24"/>
        </w:rPr>
      </w:pPr>
      <w:r>
        <w:rPr>
          <w:rFonts w:hint="eastAsia"/>
          <w:sz w:val="24"/>
        </w:rPr>
        <w:t>5.7.4</w:t>
      </w:r>
      <w:r w:rsidR="00746650" w:rsidRPr="003C7171">
        <w:rPr>
          <w:rFonts w:hint="eastAsia"/>
          <w:bCs/>
          <w:sz w:val="24"/>
        </w:rPr>
        <w:t>精馏段操作线方程</w:t>
      </w:r>
    </w:p>
    <w:p w:rsidR="006B007D" w:rsidRPr="003C7171" w:rsidRDefault="002609C6" w:rsidP="003C7171">
      <w:pPr>
        <w:spacing w:line="360" w:lineRule="auto"/>
        <w:jc w:val="left"/>
        <w:rPr>
          <w:sz w:val="24"/>
        </w:rPr>
      </w:pPr>
      <w:r w:rsidRPr="003C7171">
        <w:rPr>
          <w:sz w:val="24"/>
        </w:rPr>
        <w:object w:dxaOrig="10965" w:dyaOrig="1440">
          <v:shape id="_x0000_i1036" type="#_x0000_t75" style="width:289.2pt;height:33pt" o:ole="">
            <v:imagedata r:id="rId45" o:title="" croptop="5387f" cropbottom="5386f" cropleft="474f" cropright="1778f"/>
          </v:shape>
          <o:OLEObject Type="Embed" ProgID="Unknown" ShapeID="_x0000_i1036" DrawAspect="Content" ObjectID="_1700051686" r:id="rId46"/>
        </w:object>
      </w:r>
    </w:p>
    <w:p w:rsidR="00746650" w:rsidRPr="003C7171" w:rsidRDefault="003C7171">
      <w:pPr>
        <w:widowControl/>
        <w:tabs>
          <w:tab w:val="left" w:pos="744"/>
        </w:tabs>
        <w:spacing w:line="360" w:lineRule="auto"/>
        <w:ind w:left="744" w:hanging="744"/>
      </w:pPr>
      <w:r>
        <w:rPr>
          <w:rFonts w:hint="eastAsia"/>
          <w:sz w:val="24"/>
        </w:rPr>
        <w:t>5.7.5</w:t>
      </w:r>
      <w:r w:rsidR="00746650" w:rsidRPr="003C7171">
        <w:rPr>
          <w:rFonts w:hint="eastAsia"/>
          <w:bCs/>
        </w:rPr>
        <w:t>提馏段操作线方程</w:t>
      </w:r>
    </w:p>
    <w:p w:rsidR="00746650" w:rsidRDefault="002609C6">
      <w:pPr>
        <w:widowControl/>
        <w:tabs>
          <w:tab w:val="left" w:pos="744"/>
        </w:tabs>
        <w:spacing w:line="360" w:lineRule="auto"/>
        <w:ind w:left="744" w:hanging="744"/>
      </w:pPr>
      <w:r w:rsidRPr="003C7171">
        <w:object w:dxaOrig="10425" w:dyaOrig="1545">
          <v:shape id="_x0000_i1037" type="#_x0000_t75" style="width:268.2pt;height:35.4pt" o:ole="">
            <v:imagedata r:id="rId47" o:title="" croptop="5595f" cropbottom="3996f" cropleft="711f" cropright="1778f"/>
          </v:shape>
          <o:OLEObject Type="Embed" ProgID="Unknown" ShapeID="_x0000_i1037" DrawAspect="Content" ObjectID="_1700051687" r:id="rId48"/>
        </w:object>
      </w:r>
    </w:p>
    <w:p w:rsidR="001B05CE" w:rsidRDefault="001B05CE">
      <w:pPr>
        <w:widowControl/>
        <w:tabs>
          <w:tab w:val="left" w:pos="744"/>
        </w:tabs>
        <w:spacing w:line="360" w:lineRule="auto"/>
        <w:ind w:left="744" w:hanging="744"/>
      </w:pPr>
      <w:r>
        <w:rPr>
          <w:rFonts w:hint="eastAsia"/>
          <w:sz w:val="24"/>
        </w:rPr>
        <w:t>5.7.6 q</w:t>
      </w:r>
      <w:r w:rsidRPr="003C7171">
        <w:rPr>
          <w:rFonts w:hint="eastAsia"/>
          <w:bCs/>
        </w:rPr>
        <w:t>线方程</w:t>
      </w:r>
    </w:p>
    <w:p w:rsidR="003C7171" w:rsidRDefault="002609C6">
      <w:pPr>
        <w:widowControl/>
        <w:tabs>
          <w:tab w:val="left" w:pos="744"/>
        </w:tabs>
        <w:spacing w:line="360" w:lineRule="auto"/>
        <w:ind w:left="744" w:hanging="744"/>
      </w:pPr>
      <w:r w:rsidRPr="001B05CE">
        <w:object w:dxaOrig="4920" w:dyaOrig="1545">
          <v:shape id="_x0000_i1038" type="#_x0000_t75" style="width:126pt;height:39.6pt" o:ole="">
            <v:imagedata r:id="rId49" o:title=""/>
          </v:shape>
          <o:OLEObject Type="Embed" ProgID="Equation.3" ShapeID="_x0000_i1038" DrawAspect="Content" ObjectID="_1700051688" r:id="rId50"/>
        </w:object>
      </w:r>
    </w:p>
    <w:p w:rsidR="002609C6" w:rsidRDefault="002609C6">
      <w:pPr>
        <w:widowControl/>
        <w:tabs>
          <w:tab w:val="left" w:pos="744"/>
        </w:tabs>
        <w:spacing w:line="360" w:lineRule="auto"/>
        <w:ind w:left="744" w:hanging="744"/>
      </w:pPr>
      <w:r>
        <w:rPr>
          <w:rFonts w:hint="eastAsia"/>
          <w:sz w:val="24"/>
        </w:rPr>
        <w:t xml:space="preserve">5.7.7 </w:t>
      </w:r>
      <w:r>
        <w:rPr>
          <w:rFonts w:hint="eastAsia"/>
          <w:sz w:val="24"/>
        </w:rPr>
        <w:t>最小回流比的计算</w:t>
      </w:r>
    </w:p>
    <w:p w:rsidR="001B05CE" w:rsidRDefault="005F4569">
      <w:pPr>
        <w:widowControl/>
        <w:tabs>
          <w:tab w:val="left" w:pos="744"/>
        </w:tabs>
        <w:spacing w:line="360" w:lineRule="auto"/>
        <w:ind w:left="744" w:hanging="744"/>
      </w:pPr>
      <w:r>
        <w:rPr>
          <w:noProof/>
        </w:rPr>
        <w:drawing>
          <wp:inline distT="0" distB="0" distL="0" distR="0" wp14:anchorId="5495E08F" wp14:editId="14D4C371">
            <wp:extent cx="923925" cy="46672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923925" cy="466725"/>
                    </a:xfrm>
                    <a:prstGeom prst="rect">
                      <a:avLst/>
                    </a:prstGeom>
                    <a:noFill/>
                    <a:ln>
                      <a:noFill/>
                    </a:ln>
                  </pic:spPr>
                </pic:pic>
              </a:graphicData>
            </a:graphic>
          </wp:inline>
        </w:drawing>
      </w:r>
    </w:p>
    <w:p w:rsidR="002609C6" w:rsidRDefault="002609C6">
      <w:pPr>
        <w:widowControl/>
        <w:tabs>
          <w:tab w:val="left" w:pos="744"/>
        </w:tabs>
        <w:spacing w:line="360" w:lineRule="auto"/>
        <w:ind w:left="744" w:hanging="744"/>
        <w:rPr>
          <w:rFonts w:eastAsia="黑体" w:cs="黑体"/>
          <w:color w:val="000000"/>
          <w:kern w:val="0"/>
          <w:sz w:val="24"/>
          <w:szCs w:val="20"/>
        </w:rPr>
      </w:pPr>
    </w:p>
    <w:p w:rsidR="006B007D" w:rsidRDefault="00AC095C">
      <w:pPr>
        <w:widowControl/>
        <w:tabs>
          <w:tab w:val="left" w:pos="744"/>
        </w:tabs>
        <w:spacing w:line="360" w:lineRule="auto"/>
        <w:ind w:left="744" w:hanging="744"/>
        <w:rPr>
          <w:rFonts w:eastAsia="黑体" w:hAnsi="宋体" w:cs="宋体"/>
          <w:color w:val="000000"/>
          <w:kern w:val="0"/>
          <w:sz w:val="24"/>
          <w:szCs w:val="20"/>
        </w:rPr>
      </w:pPr>
      <w:r>
        <w:rPr>
          <w:rFonts w:eastAsia="黑体" w:cs="黑体" w:hint="eastAsia"/>
          <w:color w:val="000000"/>
          <w:kern w:val="0"/>
          <w:sz w:val="24"/>
          <w:szCs w:val="20"/>
        </w:rPr>
        <w:t>6.</w:t>
      </w:r>
      <w:r>
        <w:rPr>
          <w:rFonts w:eastAsia="黑体" w:hAnsi="宋体" w:cs="宋体" w:hint="eastAsia"/>
          <w:color w:val="000000"/>
          <w:kern w:val="0"/>
          <w:sz w:val="24"/>
          <w:szCs w:val="20"/>
        </w:rPr>
        <w:t>吸收</w:t>
      </w:r>
    </w:p>
    <w:p w:rsidR="006B007D" w:rsidRDefault="00AC095C">
      <w:pPr>
        <w:widowControl/>
        <w:tabs>
          <w:tab w:val="left" w:pos="744"/>
        </w:tabs>
        <w:spacing w:line="360" w:lineRule="auto"/>
        <w:jc w:val="left"/>
        <w:rPr>
          <w:rFonts w:cs="宋体"/>
          <w:color w:val="000000"/>
          <w:kern w:val="0"/>
          <w:sz w:val="24"/>
        </w:rPr>
      </w:pPr>
      <w:r>
        <w:rPr>
          <w:rFonts w:eastAsiaTheme="minorEastAsia" w:hint="eastAsia"/>
          <w:color w:val="000000"/>
          <w:kern w:val="0"/>
          <w:sz w:val="24"/>
        </w:rPr>
        <w:t>6.1</w:t>
      </w:r>
      <w:r>
        <w:rPr>
          <w:rFonts w:cs="宋体" w:hint="eastAsia"/>
          <w:color w:val="000000"/>
          <w:kern w:val="0"/>
          <w:sz w:val="24"/>
        </w:rPr>
        <w:t>亨利定律</w:t>
      </w:r>
      <w:r>
        <w:rPr>
          <w:noProof/>
          <w:szCs w:val="21"/>
        </w:rPr>
        <w:drawing>
          <wp:inline distT="0" distB="0" distL="0" distR="0">
            <wp:extent cx="838200" cy="342900"/>
            <wp:effectExtent l="0" t="0" r="0" b="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838200" cy="342900"/>
                    </a:xfrm>
                    <a:prstGeom prst="rect">
                      <a:avLst/>
                    </a:prstGeom>
                    <a:noFill/>
                    <a:ln>
                      <a:noFill/>
                    </a:ln>
                  </pic:spPr>
                </pic:pic>
              </a:graphicData>
            </a:graphic>
          </wp:inline>
        </w:drawing>
      </w:r>
    </w:p>
    <w:p w:rsidR="006B007D" w:rsidRDefault="00AC095C">
      <w:pPr>
        <w:widowControl/>
        <w:tabs>
          <w:tab w:val="left" w:pos="744"/>
        </w:tabs>
        <w:spacing w:line="360" w:lineRule="auto"/>
        <w:jc w:val="left"/>
        <w:rPr>
          <w:rFonts w:cs="宋体"/>
          <w:color w:val="000000"/>
          <w:kern w:val="0"/>
          <w:sz w:val="24"/>
        </w:rPr>
      </w:pPr>
      <w:r>
        <w:rPr>
          <w:rFonts w:eastAsiaTheme="minorEastAsia" w:hint="eastAsia"/>
          <w:color w:val="000000"/>
          <w:kern w:val="0"/>
          <w:sz w:val="24"/>
        </w:rPr>
        <w:t>6.2</w:t>
      </w:r>
      <w:r>
        <w:rPr>
          <w:rFonts w:cs="宋体" w:hint="eastAsia"/>
          <w:color w:val="000000"/>
          <w:kern w:val="0"/>
          <w:sz w:val="24"/>
        </w:rPr>
        <w:t>亨利系数</w:t>
      </w:r>
      <w:r>
        <w:rPr>
          <w:rFonts w:cs="宋体" w:hint="eastAsia"/>
          <w:color w:val="000000"/>
          <w:kern w:val="0"/>
          <w:sz w:val="24"/>
        </w:rPr>
        <w:t>E</w:t>
      </w:r>
      <w:r>
        <w:rPr>
          <w:rFonts w:cs="宋体" w:hint="eastAsia"/>
          <w:color w:val="000000"/>
          <w:kern w:val="0"/>
          <w:sz w:val="24"/>
        </w:rPr>
        <w:t>：</w:t>
      </w:r>
      <w:r>
        <w:rPr>
          <w:rFonts w:ascii="宋体" w:hAnsi="宋体"/>
          <w:sz w:val="24"/>
        </w:rPr>
        <w:t>①</w:t>
      </w:r>
      <w:r>
        <w:rPr>
          <w:rFonts w:ascii="宋体" w:hAnsi="宋体" w:hint="eastAsia"/>
          <w:sz w:val="24"/>
        </w:rPr>
        <w:t>基本概念及意义：</w:t>
      </w:r>
      <w:r>
        <w:rPr>
          <w:rFonts w:cs="宋体" w:hint="eastAsia"/>
          <w:color w:val="000000"/>
          <w:kern w:val="0"/>
          <w:sz w:val="24"/>
        </w:rPr>
        <w:t>亨利系数越大，气体越难溶；</w:t>
      </w:r>
      <w:r>
        <w:rPr>
          <w:rFonts w:ascii="宋体" w:hAnsi="宋体"/>
          <w:sz w:val="24"/>
        </w:rPr>
        <w:t>②</w:t>
      </w:r>
      <w:r>
        <w:rPr>
          <w:rFonts w:cs="宋体" w:hint="eastAsia"/>
          <w:color w:val="000000"/>
          <w:kern w:val="0"/>
          <w:sz w:val="24"/>
        </w:rPr>
        <w:t>影响亨利系数</w:t>
      </w:r>
      <w:r>
        <w:rPr>
          <w:rFonts w:cs="宋体" w:hint="eastAsia"/>
          <w:color w:val="000000"/>
          <w:kern w:val="0"/>
          <w:sz w:val="24"/>
        </w:rPr>
        <w:t>E</w:t>
      </w:r>
      <w:r>
        <w:rPr>
          <w:rFonts w:cs="宋体" w:hint="eastAsia"/>
          <w:color w:val="000000"/>
          <w:kern w:val="0"/>
          <w:sz w:val="24"/>
        </w:rPr>
        <w:t>的因素</w:t>
      </w:r>
    </w:p>
    <w:p w:rsidR="006B007D" w:rsidRDefault="00AC095C">
      <w:pPr>
        <w:widowControl/>
        <w:tabs>
          <w:tab w:val="left" w:pos="744"/>
        </w:tabs>
        <w:spacing w:line="360" w:lineRule="auto"/>
        <w:ind w:left="2160" w:hangingChars="900" w:hanging="2160"/>
        <w:jc w:val="left"/>
        <w:rPr>
          <w:rFonts w:cs="宋体"/>
          <w:color w:val="000000"/>
          <w:kern w:val="0"/>
          <w:sz w:val="24"/>
        </w:rPr>
      </w:pPr>
      <w:r>
        <w:rPr>
          <w:rFonts w:hint="eastAsia"/>
          <w:color w:val="000000"/>
          <w:kern w:val="0"/>
          <w:sz w:val="24"/>
        </w:rPr>
        <w:t>6.3</w:t>
      </w:r>
      <w:r>
        <w:rPr>
          <w:rFonts w:cs="宋体" w:hint="eastAsia"/>
          <w:color w:val="000000"/>
          <w:kern w:val="0"/>
          <w:sz w:val="24"/>
        </w:rPr>
        <w:t>溶解度系数</w:t>
      </w:r>
      <w:r>
        <w:rPr>
          <w:rFonts w:cs="宋体" w:hint="eastAsia"/>
          <w:color w:val="000000"/>
          <w:kern w:val="0"/>
          <w:sz w:val="24"/>
        </w:rPr>
        <w:t>H</w:t>
      </w:r>
      <w:r>
        <w:rPr>
          <w:rFonts w:cs="宋体" w:hint="eastAsia"/>
          <w:color w:val="000000"/>
          <w:kern w:val="0"/>
          <w:sz w:val="24"/>
        </w:rPr>
        <w:t>的基本概念及意义：</w:t>
      </w:r>
      <w:r>
        <w:rPr>
          <w:rFonts w:cs="宋体" w:hint="eastAsia"/>
          <w:color w:val="000000"/>
          <w:kern w:val="0"/>
          <w:sz w:val="24"/>
        </w:rPr>
        <w:t xml:space="preserve"> H</w:t>
      </w:r>
      <w:r>
        <w:rPr>
          <w:rFonts w:cs="宋体" w:hint="eastAsia"/>
          <w:color w:val="000000"/>
          <w:kern w:val="0"/>
          <w:sz w:val="24"/>
        </w:rPr>
        <w:t>值的大小反映气体溶解的难易程度，对于易溶气体，</w:t>
      </w:r>
      <w:r>
        <w:rPr>
          <w:rFonts w:cs="宋体" w:hint="eastAsia"/>
          <w:color w:val="000000"/>
          <w:kern w:val="0"/>
          <w:sz w:val="24"/>
        </w:rPr>
        <w:t>H</w:t>
      </w:r>
      <w:r>
        <w:rPr>
          <w:rFonts w:cs="宋体" w:hint="eastAsia"/>
          <w:color w:val="000000"/>
          <w:kern w:val="0"/>
          <w:sz w:val="24"/>
        </w:rPr>
        <w:t>值很大；对于难溶气体，</w:t>
      </w:r>
      <w:r>
        <w:rPr>
          <w:rFonts w:cs="宋体" w:hint="eastAsia"/>
          <w:color w:val="000000"/>
          <w:kern w:val="0"/>
          <w:sz w:val="24"/>
        </w:rPr>
        <w:t>H</w:t>
      </w:r>
      <w:r>
        <w:rPr>
          <w:rFonts w:cs="宋体" w:hint="eastAsia"/>
          <w:color w:val="000000"/>
          <w:kern w:val="0"/>
          <w:sz w:val="24"/>
        </w:rPr>
        <w:t>值很小。</w:t>
      </w:r>
    </w:p>
    <w:p w:rsidR="006B007D" w:rsidRDefault="00AC095C">
      <w:pPr>
        <w:widowControl/>
        <w:tabs>
          <w:tab w:val="left" w:pos="744"/>
        </w:tabs>
        <w:spacing w:line="360" w:lineRule="auto"/>
        <w:jc w:val="left"/>
        <w:rPr>
          <w:rFonts w:ascii="宋体" w:hAnsi="宋体" w:cs="宋体"/>
          <w:color w:val="000000"/>
          <w:kern w:val="0"/>
          <w:sz w:val="24"/>
        </w:rPr>
      </w:pPr>
      <w:r>
        <w:rPr>
          <w:rFonts w:hint="eastAsia"/>
          <w:color w:val="000000"/>
          <w:kern w:val="0"/>
          <w:sz w:val="24"/>
        </w:rPr>
        <w:t>6.4</w:t>
      </w:r>
      <w:r>
        <w:rPr>
          <w:rFonts w:cs="宋体" w:hint="eastAsia"/>
          <w:color w:val="000000"/>
          <w:kern w:val="0"/>
          <w:sz w:val="24"/>
        </w:rPr>
        <w:t>亨利系数</w:t>
      </w:r>
      <w:r>
        <w:rPr>
          <w:rFonts w:cs="宋体" w:hint="eastAsia"/>
          <w:color w:val="000000"/>
          <w:kern w:val="0"/>
          <w:sz w:val="24"/>
        </w:rPr>
        <w:t>E</w:t>
      </w:r>
      <w:r>
        <w:rPr>
          <w:rFonts w:cs="宋体" w:hint="eastAsia"/>
          <w:color w:val="000000"/>
          <w:kern w:val="0"/>
          <w:sz w:val="24"/>
        </w:rPr>
        <w:t>、溶解度系数</w:t>
      </w:r>
      <w:r>
        <w:rPr>
          <w:rFonts w:cs="宋体" w:hint="eastAsia"/>
          <w:color w:val="000000"/>
          <w:kern w:val="0"/>
          <w:sz w:val="24"/>
        </w:rPr>
        <w:t>H</w:t>
      </w:r>
      <w:r>
        <w:rPr>
          <w:rFonts w:cs="宋体" w:hint="eastAsia"/>
          <w:color w:val="000000"/>
          <w:kern w:val="0"/>
          <w:sz w:val="24"/>
        </w:rPr>
        <w:t>以及相平衡常数</w:t>
      </w:r>
      <w:r>
        <w:rPr>
          <w:rFonts w:cs="宋体" w:hint="eastAsia"/>
          <w:color w:val="000000"/>
          <w:kern w:val="0"/>
          <w:sz w:val="24"/>
        </w:rPr>
        <w:t>m</w:t>
      </w:r>
      <w:r>
        <w:rPr>
          <w:rFonts w:cs="宋体" w:hint="eastAsia"/>
          <w:color w:val="000000"/>
          <w:kern w:val="0"/>
          <w:sz w:val="24"/>
        </w:rPr>
        <w:t>相互之间的关系</w:t>
      </w:r>
    </w:p>
    <w:p w:rsidR="006B007D" w:rsidRDefault="00AC095C">
      <w:pPr>
        <w:rPr>
          <w:rFonts w:eastAsia="黑体" w:cs="黑体"/>
          <w:color w:val="000000"/>
          <w:kern w:val="0"/>
          <w:sz w:val="24"/>
          <w:szCs w:val="20"/>
        </w:rPr>
      </w:pPr>
      <w:r>
        <w:rPr>
          <w:rFonts w:eastAsia="黑体" w:cs="黑体" w:hint="eastAsia"/>
          <w:color w:val="000000"/>
          <w:kern w:val="0"/>
          <w:sz w:val="24"/>
          <w:szCs w:val="20"/>
        </w:rPr>
        <w:t>6.5</w:t>
      </w:r>
      <w:r>
        <w:rPr>
          <w:rFonts w:eastAsia="黑体" w:cs="黑体" w:hint="eastAsia"/>
          <w:color w:val="000000"/>
          <w:kern w:val="0"/>
          <w:sz w:val="24"/>
          <w:szCs w:val="20"/>
        </w:rPr>
        <w:t>计算</w:t>
      </w:r>
      <w:r>
        <w:rPr>
          <w:rFonts w:eastAsia="黑体" w:cs="黑体"/>
          <w:color w:val="000000"/>
          <w:kern w:val="0"/>
          <w:sz w:val="24"/>
          <w:szCs w:val="20"/>
        </w:rPr>
        <w:t>部分</w:t>
      </w:r>
      <w:r>
        <w:rPr>
          <w:rFonts w:eastAsia="黑体" w:cs="黑体" w:hint="eastAsia"/>
          <w:color w:val="000000"/>
          <w:kern w:val="0"/>
          <w:sz w:val="24"/>
          <w:szCs w:val="20"/>
        </w:rPr>
        <w:t>（</w:t>
      </w:r>
      <w:r>
        <w:rPr>
          <w:rFonts w:hint="eastAsia"/>
          <w:sz w:val="24"/>
        </w:rPr>
        <w:t>二元理想物系的气液平衡关系、吸收的物料衡算及液汽比的选择</w:t>
      </w:r>
      <w:r>
        <w:rPr>
          <w:rFonts w:eastAsia="黑体" w:cs="黑体" w:hint="eastAsia"/>
          <w:color w:val="000000"/>
          <w:kern w:val="0"/>
          <w:sz w:val="24"/>
          <w:szCs w:val="20"/>
        </w:rPr>
        <w:t>）</w:t>
      </w:r>
    </w:p>
    <w:p w:rsidR="006B007D" w:rsidRDefault="00AC095C">
      <w:pPr>
        <w:spacing w:line="360" w:lineRule="auto"/>
        <w:jc w:val="left"/>
        <w:rPr>
          <w:rFonts w:ascii="宋体" w:hAnsi="宋体" w:cs="宋体"/>
          <w:color w:val="000000"/>
          <w:kern w:val="0"/>
          <w:sz w:val="24"/>
        </w:rPr>
      </w:pPr>
      <w:r>
        <w:rPr>
          <w:rFonts w:hint="eastAsia"/>
          <w:color w:val="000000"/>
          <w:kern w:val="0"/>
          <w:sz w:val="24"/>
        </w:rPr>
        <w:t>6</w:t>
      </w:r>
      <w:r>
        <w:rPr>
          <w:color w:val="000000"/>
          <w:kern w:val="0"/>
          <w:sz w:val="24"/>
        </w:rPr>
        <w:t>.</w:t>
      </w:r>
      <w:r>
        <w:rPr>
          <w:rFonts w:hint="eastAsia"/>
          <w:color w:val="000000"/>
          <w:kern w:val="0"/>
          <w:sz w:val="24"/>
        </w:rPr>
        <w:t>5</w:t>
      </w:r>
      <w:r>
        <w:rPr>
          <w:color w:val="000000"/>
          <w:kern w:val="0"/>
          <w:sz w:val="24"/>
        </w:rPr>
        <w:t>.1</w:t>
      </w:r>
      <w:r>
        <w:rPr>
          <w:rFonts w:ascii="宋体" w:hAnsi="宋体" w:cs="宋体" w:hint="eastAsia"/>
          <w:color w:val="000000"/>
          <w:kern w:val="0"/>
          <w:sz w:val="24"/>
        </w:rPr>
        <w:t>吸收中常用的相组成表示方法</w:t>
      </w:r>
    </w:p>
    <w:p w:rsidR="006B007D" w:rsidRDefault="00AC095C">
      <w:pPr>
        <w:spacing w:line="360" w:lineRule="auto"/>
        <w:jc w:val="left"/>
        <w:rPr>
          <w:rFonts w:ascii="宋体" w:hAnsi="宋体"/>
          <w:sz w:val="24"/>
        </w:rPr>
      </w:pPr>
      <w:r>
        <w:rPr>
          <w:rFonts w:ascii="宋体" w:hAnsi="宋体"/>
          <w:sz w:val="24"/>
        </w:rPr>
        <w:t>①</w:t>
      </w:r>
      <w:r>
        <w:rPr>
          <w:rFonts w:ascii="宋体" w:hAnsi="宋体" w:hint="eastAsia"/>
          <w:sz w:val="24"/>
        </w:rPr>
        <w:t>比质量分数</w:t>
      </w:r>
    </w:p>
    <w:p w:rsidR="006B007D" w:rsidRDefault="00AC095C">
      <w:pPr>
        <w:spacing w:line="360" w:lineRule="auto"/>
        <w:jc w:val="left"/>
        <w:rPr>
          <w:rFonts w:ascii="宋体" w:hAnsi="宋体"/>
          <w:sz w:val="24"/>
        </w:rPr>
      </w:pPr>
      <w:r>
        <w:rPr>
          <w:rFonts w:ascii="宋体" w:hAnsi="宋体"/>
          <w:sz w:val="24"/>
        </w:rPr>
        <w:t>②</w:t>
      </w:r>
      <w:r>
        <w:rPr>
          <w:rFonts w:ascii="宋体" w:hAnsi="宋体" w:hint="eastAsia"/>
          <w:sz w:val="24"/>
        </w:rPr>
        <w:t>比摩尔分数</w:t>
      </w:r>
    </w:p>
    <w:p w:rsidR="006B007D" w:rsidRDefault="00AC095C">
      <w:pPr>
        <w:widowControl/>
        <w:tabs>
          <w:tab w:val="left" w:pos="1068"/>
        </w:tabs>
        <w:spacing w:line="360" w:lineRule="auto"/>
        <w:jc w:val="left"/>
        <w:rPr>
          <w:rFonts w:cs="宋体"/>
          <w:color w:val="000000"/>
          <w:kern w:val="0"/>
          <w:sz w:val="24"/>
        </w:rPr>
      </w:pPr>
      <w:r>
        <w:rPr>
          <w:rFonts w:hint="eastAsia"/>
          <w:color w:val="000000"/>
          <w:kern w:val="0"/>
          <w:sz w:val="24"/>
        </w:rPr>
        <w:t>6.5.2</w:t>
      </w:r>
      <w:r>
        <w:rPr>
          <w:rFonts w:cs="宋体" w:hint="eastAsia"/>
          <w:color w:val="000000"/>
          <w:kern w:val="0"/>
          <w:sz w:val="24"/>
        </w:rPr>
        <w:t>全塔物料衡算</w:t>
      </w:r>
    </w:p>
    <w:p w:rsidR="006B007D" w:rsidRDefault="00AC095C">
      <w:pPr>
        <w:widowControl/>
        <w:tabs>
          <w:tab w:val="left" w:pos="1068"/>
        </w:tabs>
        <w:spacing w:line="360" w:lineRule="auto"/>
        <w:jc w:val="left"/>
        <w:rPr>
          <w:position w:val="-10"/>
        </w:rPr>
      </w:pPr>
      <w:r>
        <w:rPr>
          <w:noProof/>
        </w:rPr>
        <w:lastRenderedPageBreak/>
        <w:drawing>
          <wp:inline distT="0" distB="0" distL="0" distR="0">
            <wp:extent cx="1381125" cy="2095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381125" cy="209550"/>
                    </a:xfrm>
                    <a:prstGeom prst="rect">
                      <a:avLst/>
                    </a:prstGeom>
                    <a:noFill/>
                    <a:ln>
                      <a:noFill/>
                    </a:ln>
                  </pic:spPr>
                </pic:pic>
              </a:graphicData>
            </a:graphic>
          </wp:inline>
        </w:drawing>
      </w:r>
    </w:p>
    <w:p w:rsidR="006B007D" w:rsidRDefault="00AC095C">
      <w:pPr>
        <w:widowControl/>
        <w:tabs>
          <w:tab w:val="left" w:pos="1068"/>
        </w:tabs>
        <w:spacing w:line="360" w:lineRule="auto"/>
        <w:jc w:val="left"/>
        <w:rPr>
          <w:position w:val="-10"/>
        </w:rPr>
      </w:pPr>
      <w:r>
        <w:rPr>
          <w:noProof/>
        </w:rPr>
        <w:drawing>
          <wp:inline distT="0" distB="0" distL="0" distR="0">
            <wp:extent cx="1771650" cy="209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1771650" cy="209550"/>
                    </a:xfrm>
                    <a:prstGeom prst="rect">
                      <a:avLst/>
                    </a:prstGeom>
                    <a:noFill/>
                    <a:ln>
                      <a:noFill/>
                    </a:ln>
                  </pic:spPr>
                </pic:pic>
              </a:graphicData>
            </a:graphic>
          </wp:inline>
        </w:drawing>
      </w:r>
    </w:p>
    <w:p w:rsidR="006B007D" w:rsidRDefault="00524288">
      <w:pPr>
        <w:widowControl/>
        <w:tabs>
          <w:tab w:val="left" w:pos="1068"/>
        </w:tabs>
        <w:spacing w:line="360" w:lineRule="auto"/>
        <w:jc w:val="left"/>
        <w:rPr>
          <w:rFonts w:cs="宋体"/>
          <w:color w:val="000000"/>
          <w:kern w:val="0"/>
          <w:sz w:val="24"/>
        </w:rPr>
      </w:pPr>
      <w:r>
        <w:rPr>
          <w:sz w:val="24"/>
        </w:rPr>
        <w:object w:dxaOrig="1440" w:dyaOrig="1440">
          <v:shape id="_x0000_s1030" type="#_x0000_t75" style="position:absolute;margin-left:57pt;margin-top:15.2pt;width:81.1pt;height:62pt;z-index:251663360;mso-width-relative:page;mso-height-relative:pag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hfxQAAAN4AAAAPAAAAZHJzL2Rvd25yZXYueG1sRI/disIw&#10;EIXvhX2HMAveaeqqZa1GWQTRG5HqPsDYTH+wmZQm2u7bbwTBuxnOmfOdWW16U4sHta6yrGAyjkAQ&#10;Z1ZXXCj4vexG3yCcR9ZYWyYFf+Rgs/4YrDDRtuOUHmdfiBDCLkEFpfdNIqXLSjLoxrYhDlpuW4M+&#10;rG0hdYtdCDe1/IqiWBqsOBBKbGhbUnY7302A+Hyx2+fXOOJj0d14e2qO6Ump4Wf/swThqfdv8+v6&#10;oEP9+TSewfOdMINc/wMAAP//AwBQSwECLQAUAAYACAAAACEA2+H2y+4AAACFAQAAEwAAAAAAAAAA&#10;AAAAAAAAAAAAW0NvbnRlbnRfVHlwZXNdLnhtbFBLAQItABQABgAIAAAAIQBa9CxbvwAAABUBAAAL&#10;AAAAAAAAAAAAAAAAAB8BAABfcmVscy8ucmVsc1BLAQItABQABgAIAAAAIQCdhIhfxQAAAN4AAAAP&#10;AAAAAAAAAAAAAAAAAAcCAABkcnMvZG93bnJldi54bWxQSwUGAAAAAAMAAwC3AAAA+QIAAAAA&#10;">
            <v:imagedata r:id="rId54" o:title=""/>
            <o:lock v:ext="edit" aspectratio="f"/>
          </v:shape>
          <o:OLEObject Type="Embed" ProgID="Equation.3" ShapeID="_x0000_s1030" DrawAspect="Content" ObjectID="_1700051692" r:id="rId55"/>
        </w:object>
      </w:r>
    </w:p>
    <w:p w:rsidR="006B007D" w:rsidRDefault="00AC095C">
      <w:pPr>
        <w:widowControl/>
        <w:tabs>
          <w:tab w:val="left" w:pos="1068"/>
        </w:tabs>
        <w:spacing w:line="360" w:lineRule="auto"/>
        <w:jc w:val="left"/>
        <w:rPr>
          <w:position w:val="-10"/>
        </w:rPr>
      </w:pPr>
      <w:r>
        <w:rPr>
          <w:rFonts w:cs="宋体" w:hint="eastAsia"/>
          <w:color w:val="000000"/>
          <w:kern w:val="0"/>
          <w:sz w:val="24"/>
        </w:rPr>
        <w:t>吸收率</w:t>
      </w:r>
      <w:r>
        <w:rPr>
          <w:color w:val="000000"/>
          <w:kern w:val="0"/>
          <w:sz w:val="24"/>
        </w:rPr>
        <w:sym w:font="Symbol" w:char="006A"/>
      </w:r>
      <w:r>
        <w:rPr>
          <w:rFonts w:hint="eastAsia"/>
          <w:color w:val="000000"/>
          <w:kern w:val="0"/>
          <w:sz w:val="24"/>
        </w:rPr>
        <w:t>：</w:t>
      </w:r>
    </w:p>
    <w:p w:rsidR="006B007D" w:rsidRDefault="006B007D">
      <w:pPr>
        <w:widowControl/>
        <w:tabs>
          <w:tab w:val="left" w:pos="1068"/>
        </w:tabs>
        <w:spacing w:line="360" w:lineRule="auto"/>
        <w:jc w:val="left"/>
        <w:rPr>
          <w:color w:val="000000"/>
          <w:kern w:val="0"/>
          <w:sz w:val="24"/>
        </w:rPr>
      </w:pPr>
    </w:p>
    <w:p w:rsidR="006B007D" w:rsidRDefault="00AC095C">
      <w:pPr>
        <w:widowControl/>
        <w:tabs>
          <w:tab w:val="left" w:pos="1068"/>
        </w:tabs>
        <w:spacing w:line="360" w:lineRule="auto"/>
        <w:jc w:val="left"/>
        <w:rPr>
          <w:rFonts w:cs="宋体"/>
          <w:color w:val="000000"/>
          <w:kern w:val="0"/>
          <w:sz w:val="24"/>
        </w:rPr>
      </w:pPr>
      <w:r>
        <w:rPr>
          <w:rFonts w:hint="eastAsia"/>
          <w:color w:val="000000"/>
          <w:kern w:val="0"/>
          <w:sz w:val="24"/>
        </w:rPr>
        <w:t>6.5.3</w:t>
      </w:r>
      <w:r>
        <w:rPr>
          <w:rFonts w:cs="宋体" w:hint="eastAsia"/>
          <w:color w:val="000000"/>
          <w:kern w:val="0"/>
          <w:sz w:val="24"/>
        </w:rPr>
        <w:t>操作线方程</w:t>
      </w:r>
    </w:p>
    <w:p w:rsidR="006B007D" w:rsidRDefault="00AC095C">
      <w:pPr>
        <w:widowControl/>
        <w:tabs>
          <w:tab w:val="left" w:pos="1068"/>
        </w:tabs>
        <w:spacing w:line="360" w:lineRule="auto"/>
        <w:jc w:val="left"/>
        <w:rPr>
          <w:rFonts w:cs="宋体"/>
          <w:color w:val="000000"/>
          <w:kern w:val="0"/>
          <w:sz w:val="24"/>
        </w:rPr>
      </w:pPr>
      <w:r>
        <w:rPr>
          <w:noProof/>
        </w:rPr>
        <w:drawing>
          <wp:inline distT="0" distB="0" distL="0" distR="0">
            <wp:extent cx="2847975" cy="390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2847975" cy="390525"/>
                    </a:xfrm>
                    <a:prstGeom prst="rect">
                      <a:avLst/>
                    </a:prstGeom>
                    <a:noFill/>
                    <a:ln>
                      <a:noFill/>
                    </a:ln>
                  </pic:spPr>
                </pic:pic>
              </a:graphicData>
            </a:graphic>
          </wp:inline>
        </w:drawing>
      </w:r>
    </w:p>
    <w:p w:rsidR="006B007D" w:rsidRDefault="00524288">
      <w:pPr>
        <w:widowControl/>
        <w:tabs>
          <w:tab w:val="left" w:pos="1068"/>
        </w:tabs>
        <w:spacing w:line="360" w:lineRule="auto"/>
        <w:jc w:val="left"/>
        <w:rPr>
          <w:color w:val="000000"/>
          <w:kern w:val="0"/>
          <w:sz w:val="24"/>
        </w:rPr>
      </w:pPr>
      <w:r>
        <w:rPr>
          <w:sz w:val="24"/>
        </w:rPr>
        <w:object w:dxaOrig="1440" w:dyaOrig="1440">
          <v:shape id="_x0000_s1031" type="#_x0000_t75" style="position:absolute;margin-left:132.75pt;margin-top:8.9pt;width:82.35pt;height:62pt;z-index:251664384;mso-width-relative:page;mso-height-relative:pag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hfxQAAAN4AAAAPAAAAZHJzL2Rvd25yZXYueG1sRI/disIw&#10;EIXvhX2HMAveaeqqZa1GWQTRG5HqPsDYTH+wmZQm2u7bbwTBuxnOmfOdWW16U4sHta6yrGAyjkAQ&#10;Z1ZXXCj4vexG3yCcR9ZYWyYFf+Rgs/4YrDDRtuOUHmdfiBDCLkEFpfdNIqXLSjLoxrYhDlpuW4M+&#10;rG0hdYtdCDe1/IqiWBqsOBBKbGhbUnY7302A+Hyx2+fXOOJj0d14e2qO6Ump4Wf/swThqfdv8+v6&#10;oEP9+TSewfOdMINc/wMAAP//AwBQSwECLQAUAAYACAAAACEA2+H2y+4AAACFAQAAEwAAAAAAAAAA&#10;AAAAAAAAAAAAW0NvbnRlbnRfVHlwZXNdLnhtbFBLAQItABQABgAIAAAAIQBa9CxbvwAAABUBAAAL&#10;AAAAAAAAAAAAAAAAAB8BAABfcmVscy8ucmVsc1BLAQItABQABgAIAAAAIQCdhIhfxQAAAN4AAAAP&#10;AAAAAAAAAAAAAAAAAAcCAABkcnMvZG93bnJldi54bWxQSwUGAAAAAAMAAwC3AAAA+QIAAAAA&#10;">
            <v:imagedata r:id="rId57" o:title=""/>
            <o:lock v:ext="edit" aspectratio="f"/>
          </v:shape>
          <o:OLEObject Type="Embed" ProgID="Equation.3" ShapeID="_x0000_s1031" DrawAspect="Content" ObjectID="_1700051693" r:id="rId58"/>
        </w:object>
      </w:r>
    </w:p>
    <w:p w:rsidR="006B007D" w:rsidRDefault="00AC095C">
      <w:pPr>
        <w:widowControl/>
        <w:tabs>
          <w:tab w:val="left" w:pos="1068"/>
        </w:tabs>
        <w:spacing w:line="360" w:lineRule="auto"/>
        <w:jc w:val="left"/>
        <w:rPr>
          <w:color w:val="000000"/>
          <w:kern w:val="0"/>
          <w:sz w:val="24"/>
        </w:rPr>
      </w:pPr>
      <w:r>
        <w:rPr>
          <w:rFonts w:hint="eastAsia"/>
          <w:color w:val="000000"/>
          <w:kern w:val="0"/>
          <w:sz w:val="24"/>
        </w:rPr>
        <w:t>6.5.4</w:t>
      </w:r>
      <w:r>
        <w:rPr>
          <w:rFonts w:ascii="宋体" w:hAnsi="宋体" w:cs="宋体" w:hint="eastAsia"/>
          <w:color w:val="000000"/>
          <w:kern w:val="0"/>
          <w:sz w:val="24"/>
        </w:rPr>
        <w:t>吸收剂的单位耗用量</w:t>
      </w:r>
    </w:p>
    <w:p w:rsidR="006B007D" w:rsidRDefault="00AC095C">
      <w:pPr>
        <w:widowControl/>
        <w:tabs>
          <w:tab w:val="left" w:pos="1068"/>
        </w:tabs>
        <w:spacing w:line="360" w:lineRule="auto"/>
        <w:jc w:val="left"/>
        <w:rPr>
          <w:rFonts w:ascii="宋体" w:hAnsi="宋体" w:cs="宋体"/>
          <w:color w:val="000000"/>
          <w:kern w:val="0"/>
          <w:sz w:val="24"/>
        </w:rPr>
      </w:pPr>
      <w:r>
        <w:rPr>
          <w:rFonts w:hint="eastAsia"/>
          <w:color w:val="000000"/>
          <w:kern w:val="0"/>
          <w:sz w:val="24"/>
        </w:rPr>
        <w:t>6.5.5</w:t>
      </w:r>
      <w:r>
        <w:rPr>
          <w:rFonts w:cs="宋体" w:hint="eastAsia"/>
          <w:color w:val="000000"/>
          <w:kern w:val="0"/>
          <w:sz w:val="24"/>
        </w:rPr>
        <w:t>最小液气比的概念及求法</w:t>
      </w:r>
    </w:p>
    <w:p w:rsidR="006B007D" w:rsidRDefault="00AC095C">
      <w:pPr>
        <w:widowControl/>
        <w:spacing w:line="360" w:lineRule="auto"/>
        <w:rPr>
          <w:rFonts w:eastAsia="黑体" w:hAnsi="宋体" w:cs="宋体"/>
          <w:color w:val="000000"/>
          <w:kern w:val="0"/>
          <w:sz w:val="28"/>
          <w:szCs w:val="28"/>
        </w:rPr>
      </w:pPr>
      <w:r>
        <w:rPr>
          <w:rFonts w:hint="eastAsia"/>
          <w:sz w:val="28"/>
          <w:szCs w:val="28"/>
        </w:rPr>
        <w:t xml:space="preserve"> (L</w:t>
      </w:r>
      <w:r>
        <w:rPr>
          <w:sz w:val="28"/>
          <w:szCs w:val="28"/>
        </w:rPr>
        <w:t>/</w:t>
      </w:r>
      <w:r>
        <w:rPr>
          <w:rFonts w:hint="eastAsia"/>
          <w:sz w:val="28"/>
          <w:szCs w:val="28"/>
        </w:rPr>
        <w:t>V)min=(Y</w:t>
      </w:r>
      <w:r>
        <w:rPr>
          <w:rFonts w:hint="eastAsia"/>
          <w:sz w:val="28"/>
          <w:szCs w:val="28"/>
          <w:vertAlign w:val="subscript"/>
        </w:rPr>
        <w:t>1</w:t>
      </w:r>
      <w:r>
        <w:rPr>
          <w:rFonts w:hint="eastAsia"/>
          <w:sz w:val="28"/>
          <w:szCs w:val="28"/>
        </w:rPr>
        <w:t>-Y</w:t>
      </w:r>
      <w:r>
        <w:rPr>
          <w:rFonts w:hint="eastAsia"/>
          <w:sz w:val="28"/>
          <w:szCs w:val="28"/>
          <w:vertAlign w:val="subscript"/>
        </w:rPr>
        <w:t>2</w:t>
      </w:r>
      <w:r>
        <w:rPr>
          <w:rFonts w:hint="eastAsia"/>
          <w:sz w:val="28"/>
          <w:szCs w:val="28"/>
        </w:rPr>
        <w:t>)</w:t>
      </w:r>
      <w:r>
        <w:rPr>
          <w:sz w:val="28"/>
          <w:szCs w:val="28"/>
        </w:rPr>
        <w:t>/</w:t>
      </w:r>
      <w:r>
        <w:rPr>
          <w:rFonts w:hint="eastAsia"/>
          <w:sz w:val="28"/>
          <w:szCs w:val="28"/>
        </w:rPr>
        <w:t>(X</w:t>
      </w:r>
      <w:r>
        <w:rPr>
          <w:rFonts w:hint="eastAsia"/>
          <w:sz w:val="28"/>
          <w:szCs w:val="28"/>
          <w:vertAlign w:val="subscript"/>
        </w:rPr>
        <w:t>1</w:t>
      </w:r>
      <w:r>
        <w:rPr>
          <w:rFonts w:hint="eastAsia"/>
          <w:sz w:val="28"/>
          <w:szCs w:val="28"/>
        </w:rPr>
        <w:t>*-X</w:t>
      </w:r>
      <w:r>
        <w:rPr>
          <w:rFonts w:hint="eastAsia"/>
          <w:sz w:val="28"/>
          <w:szCs w:val="28"/>
          <w:vertAlign w:val="subscript"/>
        </w:rPr>
        <w:t>2</w:t>
      </w:r>
      <w:r>
        <w:rPr>
          <w:rFonts w:hint="eastAsia"/>
          <w:sz w:val="28"/>
          <w:szCs w:val="28"/>
        </w:rPr>
        <w:t>)</w:t>
      </w:r>
    </w:p>
    <w:p w:rsidR="006B007D" w:rsidRDefault="00AC095C">
      <w:pPr>
        <w:widowControl/>
        <w:spacing w:line="360" w:lineRule="auto"/>
        <w:rPr>
          <w:rFonts w:ascii="宋体" w:eastAsia="黑体" w:hAnsi="宋体" w:cs="宋体"/>
          <w:color w:val="000000"/>
          <w:kern w:val="0"/>
          <w:sz w:val="24"/>
          <w:szCs w:val="20"/>
        </w:rPr>
      </w:pPr>
      <w:r>
        <w:rPr>
          <w:rFonts w:eastAsia="黑体" w:hAnsi="宋体" w:cs="宋体" w:hint="eastAsia"/>
          <w:color w:val="000000"/>
          <w:kern w:val="0"/>
          <w:sz w:val="24"/>
          <w:szCs w:val="20"/>
        </w:rPr>
        <w:t>7.</w:t>
      </w:r>
      <w:r>
        <w:rPr>
          <w:rFonts w:eastAsia="黑体" w:hAnsi="宋体" w:cs="宋体" w:hint="eastAsia"/>
          <w:color w:val="000000"/>
          <w:kern w:val="0"/>
          <w:sz w:val="24"/>
          <w:szCs w:val="20"/>
        </w:rPr>
        <w:t>萃取</w:t>
      </w:r>
    </w:p>
    <w:p w:rsidR="006B007D" w:rsidRDefault="00AC095C">
      <w:pPr>
        <w:widowControl/>
        <w:tabs>
          <w:tab w:val="left" w:pos="420"/>
        </w:tabs>
        <w:spacing w:line="360" w:lineRule="auto"/>
        <w:ind w:left="420" w:hanging="420"/>
        <w:jc w:val="left"/>
        <w:rPr>
          <w:rFonts w:ascii="宋体" w:hAnsi="宋体" w:cs="宋体"/>
          <w:color w:val="000000"/>
          <w:kern w:val="0"/>
          <w:sz w:val="24"/>
        </w:rPr>
      </w:pPr>
      <w:r>
        <w:rPr>
          <w:rFonts w:eastAsiaTheme="minorEastAsia" w:hint="eastAsia"/>
          <w:color w:val="000000"/>
          <w:kern w:val="0"/>
          <w:sz w:val="24"/>
        </w:rPr>
        <w:t>7.1</w:t>
      </w:r>
      <w:r>
        <w:rPr>
          <w:rFonts w:hint="eastAsia"/>
          <w:color w:val="000000"/>
          <w:kern w:val="0"/>
          <w:sz w:val="24"/>
        </w:rPr>
        <w:t>基本概念：</w:t>
      </w:r>
      <w:r>
        <w:rPr>
          <w:rFonts w:cs="宋体" w:hint="eastAsia"/>
          <w:color w:val="000000"/>
          <w:kern w:val="0"/>
          <w:sz w:val="24"/>
        </w:rPr>
        <w:t>萃取的定义、分离依据、萃取实训的操作步骤</w:t>
      </w:r>
    </w:p>
    <w:p w:rsidR="006B007D" w:rsidRDefault="00AC095C">
      <w:pPr>
        <w:widowControl/>
        <w:tabs>
          <w:tab w:val="left" w:pos="420"/>
        </w:tabs>
        <w:spacing w:line="360" w:lineRule="auto"/>
        <w:ind w:left="420" w:hanging="420"/>
        <w:jc w:val="left"/>
        <w:rPr>
          <w:rFonts w:ascii="宋体" w:hAnsi="宋体" w:cs="宋体"/>
          <w:color w:val="000000"/>
          <w:kern w:val="0"/>
          <w:sz w:val="24"/>
        </w:rPr>
      </w:pPr>
      <w:r>
        <w:rPr>
          <w:rFonts w:hint="eastAsia"/>
          <w:color w:val="000000"/>
          <w:kern w:val="0"/>
          <w:sz w:val="24"/>
        </w:rPr>
        <w:t>7.2</w:t>
      </w:r>
      <w:r>
        <w:rPr>
          <w:rFonts w:cs="宋体" w:hint="eastAsia"/>
          <w:color w:val="000000"/>
          <w:kern w:val="0"/>
          <w:sz w:val="24"/>
        </w:rPr>
        <w:t>三角形相图的意义及应用</w:t>
      </w:r>
    </w:p>
    <w:p w:rsidR="006B007D" w:rsidRDefault="00AC095C">
      <w:pPr>
        <w:widowControl/>
        <w:spacing w:line="360" w:lineRule="auto"/>
        <w:jc w:val="left"/>
        <w:rPr>
          <w:rFonts w:cs="宋体"/>
          <w:color w:val="000000"/>
          <w:kern w:val="0"/>
          <w:sz w:val="24"/>
        </w:rPr>
      </w:pPr>
      <w:r>
        <w:rPr>
          <w:rFonts w:hint="eastAsia"/>
          <w:color w:val="000000"/>
          <w:kern w:val="0"/>
          <w:sz w:val="24"/>
        </w:rPr>
        <w:t>7.3</w:t>
      </w:r>
      <w:r>
        <w:rPr>
          <w:rFonts w:cs="宋体" w:hint="eastAsia"/>
          <w:color w:val="000000"/>
          <w:kern w:val="0"/>
          <w:sz w:val="24"/>
        </w:rPr>
        <w:t>影响萃取操作的主要因素</w:t>
      </w:r>
    </w:p>
    <w:p w:rsidR="006B007D" w:rsidRDefault="00AC095C">
      <w:pPr>
        <w:widowControl/>
        <w:spacing w:line="360" w:lineRule="auto"/>
        <w:jc w:val="left"/>
        <w:rPr>
          <w:rFonts w:ascii="宋体" w:hAnsi="宋体"/>
          <w:sz w:val="24"/>
        </w:rPr>
      </w:pPr>
      <w:r>
        <w:rPr>
          <w:rFonts w:ascii="宋体" w:hAnsi="宋体"/>
          <w:sz w:val="24"/>
        </w:rPr>
        <w:t>①</w:t>
      </w:r>
      <w:r>
        <w:rPr>
          <w:rFonts w:ascii="宋体" w:hAnsi="宋体" w:hint="eastAsia"/>
          <w:sz w:val="24"/>
        </w:rPr>
        <w:t>萃取剂的选择</w:t>
      </w:r>
    </w:p>
    <w:p w:rsidR="006B007D" w:rsidRDefault="00AC095C">
      <w:pPr>
        <w:widowControl/>
        <w:spacing w:line="360" w:lineRule="auto"/>
        <w:jc w:val="left"/>
        <w:rPr>
          <w:rFonts w:ascii="宋体" w:hAnsi="宋体"/>
          <w:sz w:val="24"/>
        </w:rPr>
      </w:pPr>
      <w:r>
        <w:rPr>
          <w:rFonts w:ascii="宋体" w:hAnsi="宋体"/>
          <w:sz w:val="24"/>
        </w:rPr>
        <w:t>②</w:t>
      </w:r>
      <w:r>
        <w:rPr>
          <w:rFonts w:ascii="宋体" w:hAnsi="宋体" w:hint="eastAsia"/>
          <w:sz w:val="24"/>
        </w:rPr>
        <w:t>操作温度的影响</w:t>
      </w:r>
    </w:p>
    <w:p w:rsidR="006B007D" w:rsidRDefault="00AC095C">
      <w:pPr>
        <w:spacing w:line="360" w:lineRule="auto"/>
        <w:outlineLvl w:val="0"/>
        <w:rPr>
          <w:b/>
          <w:sz w:val="24"/>
        </w:rPr>
      </w:pPr>
      <w:r>
        <w:rPr>
          <w:rFonts w:eastAsia="黑体" w:hint="eastAsia"/>
          <w:bCs/>
          <w:sz w:val="24"/>
        </w:rPr>
        <w:t>8.</w:t>
      </w:r>
      <w:r>
        <w:rPr>
          <w:rFonts w:eastAsia="黑体" w:hint="eastAsia"/>
          <w:bCs/>
          <w:sz w:val="24"/>
        </w:rPr>
        <w:t>干燥</w:t>
      </w:r>
    </w:p>
    <w:p w:rsidR="006B007D" w:rsidRDefault="00AC095C">
      <w:pPr>
        <w:spacing w:line="360" w:lineRule="auto"/>
        <w:jc w:val="left"/>
        <w:rPr>
          <w:color w:val="000000"/>
          <w:kern w:val="0"/>
          <w:sz w:val="24"/>
        </w:rPr>
      </w:pPr>
      <w:r>
        <w:rPr>
          <w:rFonts w:eastAsiaTheme="minorEastAsia" w:hint="eastAsia"/>
          <w:color w:val="000000"/>
          <w:kern w:val="0"/>
          <w:sz w:val="24"/>
        </w:rPr>
        <w:t>8.1</w:t>
      </w:r>
      <w:r>
        <w:rPr>
          <w:rFonts w:hint="eastAsia"/>
          <w:color w:val="000000"/>
          <w:kern w:val="0"/>
          <w:sz w:val="24"/>
        </w:rPr>
        <w:t>湿度</w:t>
      </w:r>
      <w:r>
        <w:rPr>
          <w:rFonts w:hint="eastAsia"/>
          <w:color w:val="000000"/>
          <w:kern w:val="0"/>
          <w:sz w:val="24"/>
        </w:rPr>
        <w:t>H</w:t>
      </w:r>
      <w:r>
        <w:rPr>
          <w:rFonts w:hint="eastAsia"/>
          <w:color w:val="000000"/>
          <w:kern w:val="0"/>
          <w:sz w:val="24"/>
        </w:rPr>
        <w:t>的概念</w:t>
      </w:r>
    </w:p>
    <w:p w:rsidR="006B007D" w:rsidRDefault="00524288">
      <w:pPr>
        <w:spacing w:line="360" w:lineRule="auto"/>
        <w:jc w:val="left"/>
        <w:rPr>
          <w:color w:val="000000"/>
          <w:kern w:val="0"/>
          <w:sz w:val="24"/>
        </w:rPr>
      </w:pPr>
      <w:r>
        <w:rPr>
          <w:sz w:val="24"/>
        </w:rPr>
        <w:object w:dxaOrig="1440" w:dyaOrig="1440">
          <v:shape id="_x0000_s1029" type="#_x0000_t75" style="position:absolute;margin-left:75.75pt;margin-top:11.3pt;width:92.3pt;height:62pt;z-index:251662336;mso-width-relative:page;mso-height-relative:pag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hfxQAAAN4AAAAPAAAAZHJzL2Rvd25yZXYueG1sRI/disIw&#10;EIXvhX2HMAveaeqqZa1GWQTRG5HqPsDYTH+wmZQm2u7bbwTBuxnOmfOdWW16U4sHta6yrGAyjkAQ&#10;Z1ZXXCj4vexG3yCcR9ZYWyYFf+Rgs/4YrDDRtuOUHmdfiBDCLkEFpfdNIqXLSjLoxrYhDlpuW4M+&#10;rG0hdYtdCDe1/IqiWBqsOBBKbGhbUnY7302A+Hyx2+fXOOJj0d14e2qO6Ump4Wf/swThqfdv8+v6&#10;oEP9+TSewfOdMINc/wMAAP//AwBQSwECLQAUAAYACAAAACEA2+H2y+4AAACFAQAAEwAAAAAAAAAA&#10;AAAAAAAAAAAAW0NvbnRlbnRfVHlwZXNdLnhtbFBLAQItABQABgAIAAAAIQBa9CxbvwAAABUBAAAL&#10;AAAAAAAAAAAAAAAAAB8BAABfcmVscy8ucmVsc1BLAQItABQABgAIAAAAIQCdhIhfxQAAAN4AAAAP&#10;AAAAAAAAAAAAAAAAAAcCAABkcnMvZG93bnJldi54bWxQSwUGAAAAAAMAAwC3AAAA+QIAAAAA&#10;">
            <v:imagedata r:id="rId59" o:title=""/>
            <o:lock v:ext="edit" aspectratio="f"/>
          </v:shape>
          <o:OLEObject Type="Embed" ProgID="Equation.3" ShapeID="_x0000_s1029" DrawAspect="Content" ObjectID="_1700051694" r:id="rId60"/>
        </w:object>
      </w:r>
      <w:r w:rsidR="00AC095C">
        <w:rPr>
          <w:rFonts w:hint="eastAsia"/>
          <w:color w:val="000000"/>
          <w:kern w:val="0"/>
          <w:sz w:val="24"/>
        </w:rPr>
        <w:t>8.2</w:t>
      </w:r>
      <w:r w:rsidR="00AC095C">
        <w:rPr>
          <w:rFonts w:hint="eastAsia"/>
          <w:color w:val="000000"/>
          <w:kern w:val="0"/>
          <w:sz w:val="24"/>
        </w:rPr>
        <w:t>相对湿度</w:t>
      </w:r>
    </w:p>
    <w:p w:rsidR="006B007D" w:rsidRDefault="00AC095C">
      <w:pPr>
        <w:spacing w:line="360" w:lineRule="auto"/>
        <w:ind w:firstLineChars="100" w:firstLine="240"/>
        <w:jc w:val="left"/>
        <w:rPr>
          <w:rFonts w:ascii="宋体" w:hAnsi="宋体"/>
          <w:sz w:val="24"/>
        </w:rPr>
      </w:pPr>
      <w:r>
        <w:rPr>
          <w:rFonts w:ascii="宋体" w:hAnsi="宋体"/>
          <w:sz w:val="24"/>
        </w:rPr>
        <w:t>①</w:t>
      </w:r>
      <w:r>
        <w:rPr>
          <w:rFonts w:hint="eastAsia"/>
          <w:sz w:val="24"/>
        </w:rPr>
        <w:t>定义：</w:t>
      </w:r>
    </w:p>
    <w:p w:rsidR="006B007D" w:rsidRDefault="00AC095C">
      <w:pPr>
        <w:spacing w:line="360" w:lineRule="auto"/>
        <w:ind w:firstLineChars="150" w:firstLine="360"/>
        <w:jc w:val="left"/>
        <w:rPr>
          <w:color w:val="000000"/>
          <w:kern w:val="0"/>
          <w:sz w:val="24"/>
        </w:rPr>
      </w:pPr>
      <w:r>
        <w:rPr>
          <w:rFonts w:ascii="宋体" w:hAnsi="宋体"/>
          <w:sz w:val="24"/>
        </w:rPr>
        <w:t>②</w:t>
      </w:r>
      <w:r>
        <w:rPr>
          <w:color w:val="000000"/>
          <w:kern w:val="0"/>
          <w:sz w:val="24"/>
        </w:rPr>
        <w:sym w:font="Symbol" w:char="006A"/>
      </w:r>
      <w:r>
        <w:rPr>
          <w:rFonts w:hint="eastAsia"/>
          <w:color w:val="000000"/>
          <w:kern w:val="0"/>
          <w:sz w:val="24"/>
        </w:rPr>
        <w:t>的</w:t>
      </w:r>
      <w:r>
        <w:rPr>
          <w:rFonts w:ascii="宋体" w:hAnsi="宋体" w:hint="eastAsia"/>
          <w:sz w:val="24"/>
        </w:rPr>
        <w:t>意义及对干燥的影响：</w:t>
      </w:r>
    </w:p>
    <w:p w:rsidR="006B007D" w:rsidRDefault="00AC095C">
      <w:pPr>
        <w:spacing w:line="360" w:lineRule="auto"/>
        <w:ind w:firstLineChars="150" w:firstLine="360"/>
        <w:jc w:val="left"/>
        <w:rPr>
          <w:color w:val="000000"/>
          <w:kern w:val="0"/>
          <w:sz w:val="24"/>
        </w:rPr>
      </w:pPr>
      <w:r>
        <w:rPr>
          <w:color w:val="000000"/>
          <w:kern w:val="0"/>
          <w:sz w:val="24"/>
        </w:rPr>
        <w:sym w:font="Symbol" w:char="006A"/>
      </w:r>
      <w:r>
        <w:rPr>
          <w:rFonts w:hint="eastAsia"/>
          <w:color w:val="000000"/>
          <w:kern w:val="0"/>
          <w:sz w:val="24"/>
        </w:rPr>
        <w:t>值说明湿空气偏离饱和空气或绝干空气的程度，</w:t>
      </w:r>
      <w:r>
        <w:rPr>
          <w:color w:val="000000"/>
          <w:kern w:val="0"/>
          <w:sz w:val="24"/>
        </w:rPr>
        <w:sym w:font="Symbol" w:char="006A"/>
      </w:r>
      <w:r>
        <w:rPr>
          <w:rFonts w:hint="eastAsia"/>
          <w:color w:val="000000"/>
          <w:kern w:val="0"/>
          <w:sz w:val="24"/>
        </w:rPr>
        <w:t>值越小吸湿能力越大；</w:t>
      </w:r>
    </w:p>
    <w:p w:rsidR="006B007D" w:rsidRDefault="00AC095C">
      <w:pPr>
        <w:spacing w:line="360" w:lineRule="auto"/>
        <w:ind w:firstLineChars="150" w:firstLine="360"/>
        <w:jc w:val="left"/>
        <w:rPr>
          <w:color w:val="000000"/>
          <w:kern w:val="0"/>
          <w:sz w:val="24"/>
        </w:rPr>
      </w:pPr>
      <w:r>
        <w:rPr>
          <w:rFonts w:hint="eastAsia"/>
          <w:color w:val="000000"/>
          <w:kern w:val="0"/>
          <w:sz w:val="24"/>
        </w:rPr>
        <w:t>当</w:t>
      </w:r>
      <w:r>
        <w:rPr>
          <w:color w:val="000000"/>
          <w:kern w:val="0"/>
          <w:sz w:val="24"/>
        </w:rPr>
        <w:t xml:space="preserve"> p</w:t>
      </w:r>
      <w:r>
        <w:rPr>
          <w:rFonts w:hint="eastAsia"/>
          <w:color w:val="000000"/>
          <w:kern w:val="0"/>
          <w:sz w:val="24"/>
          <w:vertAlign w:val="subscript"/>
        </w:rPr>
        <w:t>水</w:t>
      </w:r>
      <w:r>
        <w:rPr>
          <w:color w:val="000000"/>
          <w:kern w:val="0"/>
          <w:sz w:val="24"/>
        </w:rPr>
        <w:t>=0</w:t>
      </w:r>
      <w:r>
        <w:rPr>
          <w:rFonts w:hint="eastAsia"/>
          <w:color w:val="000000"/>
          <w:kern w:val="0"/>
          <w:sz w:val="24"/>
        </w:rPr>
        <w:t>时，</w:t>
      </w:r>
      <w:r>
        <w:rPr>
          <w:color w:val="000000"/>
          <w:kern w:val="0"/>
          <w:sz w:val="24"/>
        </w:rPr>
        <w:sym w:font="Symbol" w:char="006A"/>
      </w:r>
      <w:r>
        <w:rPr>
          <w:color w:val="000000"/>
          <w:kern w:val="0"/>
          <w:sz w:val="24"/>
        </w:rPr>
        <w:t xml:space="preserve"> = 0 </w:t>
      </w:r>
      <w:r>
        <w:rPr>
          <w:rFonts w:hint="eastAsia"/>
          <w:color w:val="000000"/>
          <w:kern w:val="0"/>
          <w:sz w:val="24"/>
        </w:rPr>
        <w:t>，空气为干气；</w:t>
      </w:r>
    </w:p>
    <w:p w:rsidR="006B007D" w:rsidRDefault="00AC095C">
      <w:pPr>
        <w:spacing w:line="360" w:lineRule="auto"/>
        <w:ind w:firstLineChars="150" w:firstLine="360"/>
        <w:jc w:val="left"/>
        <w:rPr>
          <w:color w:val="000000"/>
          <w:kern w:val="0"/>
          <w:sz w:val="24"/>
          <w:vertAlign w:val="subscript"/>
        </w:rPr>
      </w:pPr>
      <w:r>
        <w:rPr>
          <w:rFonts w:hint="eastAsia"/>
          <w:color w:val="000000"/>
          <w:kern w:val="0"/>
          <w:sz w:val="24"/>
        </w:rPr>
        <w:t>当</w:t>
      </w:r>
      <w:r>
        <w:rPr>
          <w:color w:val="000000"/>
          <w:kern w:val="0"/>
          <w:sz w:val="24"/>
        </w:rPr>
        <w:t>p</w:t>
      </w:r>
      <w:r>
        <w:rPr>
          <w:rFonts w:hint="eastAsia"/>
          <w:color w:val="000000"/>
          <w:kern w:val="0"/>
          <w:sz w:val="24"/>
          <w:vertAlign w:val="subscript"/>
        </w:rPr>
        <w:t>水</w:t>
      </w:r>
      <w:r>
        <w:rPr>
          <w:rFonts w:hint="eastAsia"/>
          <w:color w:val="000000"/>
          <w:kern w:val="0"/>
          <w:sz w:val="30"/>
          <w:szCs w:val="30"/>
          <w:vertAlign w:val="subscript"/>
        </w:rPr>
        <w:t>&lt;</w:t>
      </w:r>
      <w:r>
        <w:rPr>
          <w:color w:val="000000"/>
          <w:kern w:val="0"/>
          <w:sz w:val="24"/>
        </w:rPr>
        <w:t>p</w:t>
      </w:r>
      <w:r>
        <w:rPr>
          <w:rFonts w:hint="eastAsia"/>
          <w:color w:val="000000"/>
          <w:kern w:val="0"/>
          <w:sz w:val="24"/>
          <w:vertAlign w:val="subscript"/>
        </w:rPr>
        <w:t>饱</w:t>
      </w:r>
      <w:r>
        <w:rPr>
          <w:rFonts w:hint="eastAsia"/>
          <w:color w:val="000000"/>
          <w:kern w:val="0"/>
          <w:sz w:val="24"/>
        </w:rPr>
        <w:t>时，</w:t>
      </w:r>
      <w:r>
        <w:rPr>
          <w:color w:val="000000"/>
          <w:kern w:val="0"/>
          <w:sz w:val="24"/>
        </w:rPr>
        <w:sym w:font="Symbol" w:char="006A"/>
      </w:r>
      <w:r>
        <w:rPr>
          <w:rFonts w:hint="eastAsia"/>
          <w:color w:val="000000"/>
          <w:kern w:val="0"/>
          <w:sz w:val="30"/>
          <w:szCs w:val="30"/>
          <w:vertAlign w:val="subscript"/>
        </w:rPr>
        <w:t>&lt;</w:t>
      </w:r>
      <w:r>
        <w:rPr>
          <w:color w:val="000000"/>
          <w:kern w:val="0"/>
          <w:sz w:val="24"/>
        </w:rPr>
        <w:t xml:space="preserve"> 1 </w:t>
      </w:r>
      <w:r>
        <w:rPr>
          <w:rFonts w:hint="eastAsia"/>
          <w:color w:val="000000"/>
          <w:kern w:val="0"/>
          <w:sz w:val="24"/>
        </w:rPr>
        <w:t>，空气为未饱和湿空气；</w:t>
      </w:r>
    </w:p>
    <w:p w:rsidR="006B007D" w:rsidRDefault="00AC095C">
      <w:pPr>
        <w:spacing w:line="360" w:lineRule="auto"/>
        <w:ind w:firstLineChars="150" w:firstLine="360"/>
        <w:jc w:val="left"/>
        <w:rPr>
          <w:color w:val="000000"/>
          <w:kern w:val="0"/>
          <w:sz w:val="24"/>
        </w:rPr>
      </w:pPr>
      <w:r>
        <w:rPr>
          <w:rFonts w:hint="eastAsia"/>
          <w:color w:val="000000"/>
          <w:kern w:val="0"/>
          <w:sz w:val="24"/>
        </w:rPr>
        <w:t>当</w:t>
      </w:r>
      <w:r>
        <w:rPr>
          <w:color w:val="000000"/>
          <w:kern w:val="0"/>
          <w:sz w:val="24"/>
        </w:rPr>
        <w:t xml:space="preserve"> p</w:t>
      </w:r>
      <w:r>
        <w:rPr>
          <w:rFonts w:hint="eastAsia"/>
          <w:color w:val="000000"/>
          <w:kern w:val="0"/>
          <w:sz w:val="24"/>
          <w:vertAlign w:val="subscript"/>
        </w:rPr>
        <w:t>水</w:t>
      </w:r>
      <w:r>
        <w:rPr>
          <w:color w:val="000000"/>
          <w:kern w:val="0"/>
          <w:sz w:val="24"/>
        </w:rPr>
        <w:t>=p</w:t>
      </w:r>
      <w:r>
        <w:rPr>
          <w:rFonts w:hint="eastAsia"/>
          <w:color w:val="000000"/>
          <w:kern w:val="0"/>
          <w:sz w:val="24"/>
          <w:vertAlign w:val="subscript"/>
        </w:rPr>
        <w:t>饱</w:t>
      </w:r>
      <w:r>
        <w:rPr>
          <w:rFonts w:hint="eastAsia"/>
          <w:color w:val="000000"/>
          <w:kern w:val="0"/>
          <w:sz w:val="24"/>
        </w:rPr>
        <w:t>时，</w:t>
      </w:r>
      <w:r>
        <w:rPr>
          <w:color w:val="000000"/>
          <w:kern w:val="0"/>
          <w:sz w:val="24"/>
        </w:rPr>
        <w:sym w:font="Symbol" w:char="006A"/>
      </w:r>
      <w:r>
        <w:rPr>
          <w:color w:val="000000"/>
          <w:kern w:val="0"/>
          <w:sz w:val="24"/>
        </w:rPr>
        <w:t xml:space="preserve"> = 1 </w:t>
      </w:r>
      <w:r>
        <w:rPr>
          <w:rFonts w:hint="eastAsia"/>
          <w:color w:val="000000"/>
          <w:kern w:val="0"/>
          <w:sz w:val="24"/>
        </w:rPr>
        <w:t>，空气为饱和湿空气，气体不能再吸湿，因而不能用作干燥介质。</w:t>
      </w:r>
    </w:p>
    <w:p w:rsidR="006B007D" w:rsidRDefault="00AC095C">
      <w:pPr>
        <w:spacing w:line="360" w:lineRule="auto"/>
        <w:jc w:val="left"/>
        <w:rPr>
          <w:rFonts w:ascii="宋体" w:hAnsi="宋体" w:cs="宋体"/>
          <w:color w:val="000000"/>
          <w:kern w:val="0"/>
          <w:sz w:val="24"/>
        </w:rPr>
      </w:pPr>
      <w:r>
        <w:rPr>
          <w:rFonts w:hint="eastAsia"/>
          <w:color w:val="000000"/>
          <w:kern w:val="0"/>
          <w:sz w:val="24"/>
        </w:rPr>
        <w:lastRenderedPageBreak/>
        <w:t>8.3</w:t>
      </w:r>
      <w:r>
        <w:rPr>
          <w:rFonts w:ascii="宋体" w:hAnsi="宋体" w:cs="宋体" w:hint="eastAsia"/>
          <w:color w:val="000000"/>
          <w:kern w:val="0"/>
          <w:sz w:val="24"/>
        </w:rPr>
        <w:t>干球温度t、湿球温度t</w:t>
      </w:r>
      <w:r>
        <w:rPr>
          <w:rFonts w:ascii="宋体" w:hAnsi="宋体" w:cs="宋体" w:hint="eastAsia"/>
          <w:color w:val="000000"/>
          <w:kern w:val="0"/>
          <w:sz w:val="24"/>
          <w:vertAlign w:val="subscript"/>
        </w:rPr>
        <w:t>湿</w:t>
      </w:r>
      <w:r>
        <w:rPr>
          <w:rFonts w:ascii="宋体" w:hAnsi="宋体" w:cs="宋体" w:hint="eastAsia"/>
          <w:color w:val="000000"/>
          <w:kern w:val="0"/>
          <w:sz w:val="24"/>
        </w:rPr>
        <w:t>、绝热饱和温度t</w:t>
      </w:r>
      <w:r>
        <w:rPr>
          <w:rFonts w:ascii="宋体" w:hAnsi="宋体" w:cs="宋体" w:hint="eastAsia"/>
          <w:color w:val="000000"/>
          <w:kern w:val="0"/>
          <w:sz w:val="24"/>
          <w:vertAlign w:val="subscript"/>
        </w:rPr>
        <w:t>绝</w:t>
      </w:r>
      <w:r>
        <w:rPr>
          <w:rFonts w:ascii="宋体" w:hAnsi="宋体" w:cs="宋体" w:hint="eastAsia"/>
          <w:color w:val="000000"/>
          <w:kern w:val="0"/>
          <w:sz w:val="24"/>
        </w:rPr>
        <w:t>以及露点温度t</w:t>
      </w:r>
      <w:r>
        <w:rPr>
          <w:rFonts w:ascii="宋体" w:hAnsi="宋体" w:cs="宋体" w:hint="eastAsia"/>
          <w:color w:val="000000"/>
          <w:kern w:val="0"/>
          <w:sz w:val="24"/>
          <w:vertAlign w:val="subscript"/>
        </w:rPr>
        <w:t>露</w:t>
      </w:r>
      <w:r>
        <w:rPr>
          <w:rFonts w:ascii="宋体" w:hAnsi="宋体" w:cs="宋体" w:hint="eastAsia"/>
          <w:color w:val="000000"/>
          <w:kern w:val="0"/>
          <w:sz w:val="24"/>
        </w:rPr>
        <w:t xml:space="preserve">的概念及其相互关系 </w:t>
      </w:r>
    </w:p>
    <w:p w:rsidR="006B007D" w:rsidRDefault="006B007D">
      <w:pPr>
        <w:spacing w:line="360" w:lineRule="auto"/>
        <w:jc w:val="left"/>
        <w:rPr>
          <w:rFonts w:ascii="宋体" w:hAnsi="宋体" w:cs="宋体"/>
          <w:color w:val="000000"/>
          <w:kern w:val="0"/>
          <w:sz w:val="24"/>
        </w:rPr>
      </w:pPr>
    </w:p>
    <w:p w:rsidR="006B007D" w:rsidRDefault="00AC095C">
      <w:pPr>
        <w:spacing w:line="360" w:lineRule="auto"/>
        <w:jc w:val="left"/>
        <w:rPr>
          <w:rFonts w:eastAsia="黑体"/>
          <w:sz w:val="24"/>
          <w:szCs w:val="22"/>
        </w:rPr>
      </w:pPr>
      <w:r>
        <w:rPr>
          <w:rFonts w:eastAsia="黑体" w:hint="eastAsia"/>
          <w:sz w:val="24"/>
          <w:szCs w:val="22"/>
        </w:rPr>
        <w:t>9.</w:t>
      </w:r>
      <w:r>
        <w:rPr>
          <w:rFonts w:eastAsia="黑体" w:hint="eastAsia"/>
          <w:sz w:val="24"/>
          <w:szCs w:val="22"/>
        </w:rPr>
        <w:t>化工设备基础知识</w:t>
      </w:r>
    </w:p>
    <w:p w:rsidR="006B007D" w:rsidRDefault="00AC095C">
      <w:pPr>
        <w:tabs>
          <w:tab w:val="left" w:pos="840"/>
        </w:tabs>
        <w:spacing w:line="360" w:lineRule="auto"/>
        <w:rPr>
          <w:rFonts w:eastAsiaTheme="minorEastAsia"/>
          <w:szCs w:val="21"/>
        </w:rPr>
      </w:pPr>
      <w:r>
        <w:rPr>
          <w:rFonts w:eastAsiaTheme="minorEastAsia" w:hint="eastAsia"/>
          <w:color w:val="000000"/>
          <w:kern w:val="0"/>
          <w:sz w:val="24"/>
        </w:rPr>
        <w:t>9</w:t>
      </w:r>
      <w:r>
        <w:rPr>
          <w:rFonts w:eastAsiaTheme="minorEastAsia"/>
          <w:color w:val="000000"/>
          <w:kern w:val="0"/>
          <w:sz w:val="24"/>
        </w:rPr>
        <w:t>.1</w:t>
      </w:r>
      <w:r>
        <w:rPr>
          <w:rFonts w:eastAsiaTheme="minorEastAsia"/>
          <w:szCs w:val="21"/>
        </w:rPr>
        <w:t>化工生产的特点及化工设备的基本要求；（简答题）</w:t>
      </w:r>
    </w:p>
    <w:p w:rsidR="006B007D" w:rsidRDefault="00AC095C">
      <w:pPr>
        <w:tabs>
          <w:tab w:val="left" w:pos="840"/>
        </w:tabs>
        <w:spacing w:line="360" w:lineRule="auto"/>
        <w:rPr>
          <w:rFonts w:eastAsiaTheme="minorEastAsia"/>
          <w:szCs w:val="21"/>
        </w:rPr>
      </w:pPr>
      <w:r>
        <w:rPr>
          <w:rFonts w:eastAsiaTheme="minorEastAsia" w:hint="eastAsia"/>
          <w:color w:val="000000"/>
          <w:kern w:val="0"/>
          <w:sz w:val="24"/>
        </w:rPr>
        <w:t>9</w:t>
      </w:r>
      <w:r>
        <w:rPr>
          <w:rFonts w:eastAsiaTheme="minorEastAsia"/>
          <w:color w:val="000000"/>
          <w:kern w:val="0"/>
          <w:sz w:val="24"/>
        </w:rPr>
        <w:t>.2</w:t>
      </w:r>
      <w:r>
        <w:rPr>
          <w:rFonts w:eastAsiaTheme="minorEastAsia"/>
          <w:szCs w:val="21"/>
        </w:rPr>
        <w:t>金属材料常用性能及钢的热处理；</w:t>
      </w:r>
    </w:p>
    <w:p w:rsidR="006B007D" w:rsidRDefault="00AC095C">
      <w:pPr>
        <w:tabs>
          <w:tab w:val="left" w:pos="840"/>
        </w:tabs>
        <w:spacing w:line="360" w:lineRule="auto"/>
        <w:rPr>
          <w:rFonts w:eastAsiaTheme="minorEastAsia"/>
          <w:szCs w:val="21"/>
        </w:rPr>
      </w:pPr>
      <w:r>
        <w:rPr>
          <w:rFonts w:eastAsiaTheme="minorEastAsia" w:hint="eastAsia"/>
          <w:color w:val="000000"/>
          <w:kern w:val="0"/>
          <w:sz w:val="24"/>
        </w:rPr>
        <w:t>9</w:t>
      </w:r>
      <w:r>
        <w:rPr>
          <w:rFonts w:eastAsiaTheme="minorEastAsia"/>
          <w:color w:val="000000"/>
          <w:kern w:val="0"/>
          <w:sz w:val="24"/>
        </w:rPr>
        <w:t>.3</w:t>
      </w:r>
      <w:r>
        <w:rPr>
          <w:rFonts w:eastAsiaTheme="minorEastAsia"/>
          <w:szCs w:val="21"/>
        </w:rPr>
        <w:t>各种金属材料及选材原则；</w:t>
      </w:r>
    </w:p>
    <w:p w:rsidR="006B007D" w:rsidRDefault="00AC095C">
      <w:pPr>
        <w:spacing w:line="360" w:lineRule="auto"/>
        <w:rPr>
          <w:rFonts w:eastAsiaTheme="minorEastAsia"/>
          <w:szCs w:val="21"/>
        </w:rPr>
      </w:pPr>
      <w:r>
        <w:rPr>
          <w:rFonts w:eastAsiaTheme="minorEastAsia" w:hint="eastAsia"/>
          <w:color w:val="000000"/>
          <w:kern w:val="0"/>
          <w:sz w:val="24"/>
        </w:rPr>
        <w:t>9</w:t>
      </w:r>
      <w:r>
        <w:rPr>
          <w:rFonts w:eastAsiaTheme="minorEastAsia"/>
          <w:color w:val="000000"/>
          <w:kern w:val="0"/>
          <w:sz w:val="24"/>
        </w:rPr>
        <w:t>.4</w:t>
      </w:r>
      <w:r>
        <w:rPr>
          <w:rFonts w:eastAsiaTheme="minorEastAsia"/>
          <w:szCs w:val="21"/>
        </w:rPr>
        <w:t>防腐知识（简答题）</w:t>
      </w:r>
    </w:p>
    <w:p w:rsidR="006B007D" w:rsidRDefault="006B007D">
      <w:pPr>
        <w:spacing w:line="360" w:lineRule="auto"/>
        <w:jc w:val="left"/>
        <w:rPr>
          <w:rFonts w:ascii="宋体" w:hAnsi="宋体" w:cs="宋体"/>
          <w:color w:val="000000"/>
          <w:kern w:val="0"/>
          <w:sz w:val="24"/>
        </w:rPr>
      </w:pPr>
    </w:p>
    <w:p w:rsidR="006B007D" w:rsidRDefault="00AC095C">
      <w:pPr>
        <w:spacing w:line="360" w:lineRule="auto"/>
        <w:jc w:val="left"/>
        <w:rPr>
          <w:rFonts w:eastAsia="黑体"/>
          <w:sz w:val="24"/>
          <w:szCs w:val="22"/>
        </w:rPr>
      </w:pPr>
      <w:r>
        <w:rPr>
          <w:rFonts w:eastAsia="黑体" w:hint="eastAsia"/>
          <w:sz w:val="24"/>
          <w:szCs w:val="22"/>
        </w:rPr>
        <w:t>10.</w:t>
      </w:r>
      <w:r>
        <w:rPr>
          <w:rFonts w:eastAsia="黑体" w:hint="eastAsia"/>
          <w:sz w:val="24"/>
          <w:szCs w:val="22"/>
        </w:rPr>
        <w:t>化工设备力学基础</w:t>
      </w:r>
    </w:p>
    <w:p w:rsidR="006B007D" w:rsidRDefault="00AC095C">
      <w:pPr>
        <w:spacing w:line="360" w:lineRule="auto"/>
        <w:rPr>
          <w:rFonts w:ascii="宋体" w:hAnsi="宋体" w:cs="宋体"/>
          <w:color w:val="000000"/>
          <w:kern w:val="0"/>
          <w:sz w:val="24"/>
        </w:rPr>
      </w:pPr>
      <w:r>
        <w:rPr>
          <w:rFonts w:hint="eastAsia"/>
          <w:color w:val="000000"/>
          <w:kern w:val="0"/>
          <w:sz w:val="24"/>
        </w:rPr>
        <w:t>10.1</w:t>
      </w:r>
      <w:r>
        <w:rPr>
          <w:rFonts w:ascii="宋体" w:hAnsi="宋体" w:cs="宋体" w:hint="eastAsia"/>
          <w:color w:val="000000"/>
          <w:kern w:val="0"/>
          <w:sz w:val="24"/>
        </w:rPr>
        <w:t>力的性质，受力图；（计算题）</w:t>
      </w:r>
    </w:p>
    <w:p w:rsidR="006B007D" w:rsidRDefault="00AC095C">
      <w:pPr>
        <w:spacing w:line="360" w:lineRule="auto"/>
        <w:rPr>
          <w:rFonts w:ascii="宋体" w:hAnsi="宋体" w:cs="宋体"/>
          <w:color w:val="000000"/>
          <w:kern w:val="0"/>
          <w:sz w:val="24"/>
        </w:rPr>
      </w:pPr>
      <w:r>
        <w:rPr>
          <w:rFonts w:hint="eastAsia"/>
          <w:color w:val="000000"/>
          <w:kern w:val="0"/>
          <w:sz w:val="24"/>
        </w:rPr>
        <w:t>10.2</w:t>
      </w:r>
      <w:r>
        <w:rPr>
          <w:rFonts w:ascii="宋体" w:hAnsi="宋体" w:cs="宋体" w:hint="eastAsia"/>
          <w:color w:val="000000"/>
          <w:kern w:val="0"/>
          <w:sz w:val="24"/>
        </w:rPr>
        <w:t>平面汇交力系、平面力偶系和平面任意力系（计算题）</w:t>
      </w:r>
    </w:p>
    <w:p w:rsidR="006B007D" w:rsidRDefault="00AC095C">
      <w:pPr>
        <w:spacing w:line="360" w:lineRule="auto"/>
        <w:rPr>
          <w:rFonts w:ascii="宋体" w:hAnsi="宋体" w:cs="宋体"/>
          <w:color w:val="000000"/>
          <w:kern w:val="0"/>
          <w:sz w:val="24"/>
        </w:rPr>
      </w:pPr>
      <w:r>
        <w:rPr>
          <w:rFonts w:hint="eastAsia"/>
          <w:color w:val="000000"/>
          <w:kern w:val="0"/>
          <w:sz w:val="24"/>
        </w:rPr>
        <w:t>10.3</w:t>
      </w:r>
      <w:r>
        <w:rPr>
          <w:rFonts w:ascii="宋体" w:hAnsi="宋体" w:cs="宋体" w:hint="eastAsia"/>
          <w:color w:val="000000"/>
          <w:kern w:val="0"/>
          <w:sz w:val="24"/>
        </w:rPr>
        <w:t>内力，轴力图；（计算题）</w:t>
      </w:r>
    </w:p>
    <w:p w:rsidR="006B007D" w:rsidRDefault="00AC095C">
      <w:pPr>
        <w:spacing w:line="360" w:lineRule="auto"/>
        <w:rPr>
          <w:rFonts w:ascii="宋体" w:hAnsi="宋体" w:cs="宋体"/>
          <w:color w:val="000000"/>
          <w:kern w:val="0"/>
          <w:sz w:val="24"/>
        </w:rPr>
      </w:pPr>
      <w:r>
        <w:rPr>
          <w:rFonts w:hint="eastAsia"/>
          <w:color w:val="000000"/>
          <w:kern w:val="0"/>
          <w:sz w:val="24"/>
        </w:rPr>
        <w:t>10.4</w:t>
      </w:r>
      <w:r>
        <w:rPr>
          <w:rFonts w:ascii="宋体" w:hAnsi="宋体" w:cs="宋体" w:hint="eastAsia"/>
          <w:color w:val="000000"/>
          <w:kern w:val="0"/>
          <w:sz w:val="24"/>
        </w:rPr>
        <w:t>强度计算，轴向拉压时的变形；</w:t>
      </w:r>
    </w:p>
    <w:p w:rsidR="006B007D" w:rsidRDefault="00AC095C">
      <w:pPr>
        <w:spacing w:line="360" w:lineRule="auto"/>
        <w:rPr>
          <w:rFonts w:ascii="宋体" w:hAnsi="宋体" w:cs="宋体"/>
          <w:color w:val="000000"/>
          <w:kern w:val="0"/>
          <w:sz w:val="24"/>
        </w:rPr>
      </w:pPr>
      <w:r>
        <w:rPr>
          <w:rFonts w:hint="eastAsia"/>
          <w:color w:val="000000"/>
          <w:kern w:val="0"/>
          <w:sz w:val="24"/>
        </w:rPr>
        <w:t>10.5</w:t>
      </w:r>
      <w:r>
        <w:rPr>
          <w:rFonts w:ascii="宋体" w:hAnsi="宋体" w:cs="宋体" w:hint="eastAsia"/>
          <w:color w:val="000000"/>
          <w:kern w:val="0"/>
          <w:sz w:val="24"/>
        </w:rPr>
        <w:t>典型材料拉压时的力学性能；</w:t>
      </w:r>
    </w:p>
    <w:p w:rsidR="006B007D" w:rsidRDefault="00AC095C">
      <w:pPr>
        <w:spacing w:line="360" w:lineRule="auto"/>
        <w:rPr>
          <w:rFonts w:ascii="宋体" w:hAnsi="宋体" w:cs="宋体"/>
          <w:color w:val="000000"/>
          <w:kern w:val="0"/>
          <w:sz w:val="24"/>
        </w:rPr>
      </w:pPr>
      <w:r>
        <w:rPr>
          <w:rFonts w:hint="eastAsia"/>
          <w:color w:val="000000"/>
          <w:kern w:val="0"/>
          <w:sz w:val="24"/>
        </w:rPr>
        <w:t>10.6</w:t>
      </w:r>
      <w:r>
        <w:rPr>
          <w:rFonts w:ascii="宋体" w:hAnsi="宋体" w:cs="宋体" w:hint="eastAsia"/>
          <w:color w:val="000000"/>
          <w:kern w:val="0"/>
          <w:sz w:val="24"/>
        </w:rPr>
        <w:t>剪切与挤压强度计算（计算题）</w:t>
      </w:r>
    </w:p>
    <w:p w:rsidR="006B007D" w:rsidRDefault="00AC095C">
      <w:pPr>
        <w:spacing w:line="360" w:lineRule="auto"/>
        <w:rPr>
          <w:rFonts w:ascii="宋体" w:hAnsi="宋体" w:cs="宋体"/>
          <w:color w:val="000000"/>
          <w:kern w:val="0"/>
          <w:sz w:val="24"/>
        </w:rPr>
      </w:pPr>
      <w:r>
        <w:rPr>
          <w:rFonts w:hint="eastAsia"/>
          <w:color w:val="000000"/>
          <w:kern w:val="0"/>
          <w:sz w:val="24"/>
        </w:rPr>
        <w:t>10.7</w:t>
      </w:r>
      <w:r>
        <w:rPr>
          <w:rFonts w:ascii="宋体" w:hAnsi="宋体" w:cs="宋体" w:hint="eastAsia"/>
          <w:color w:val="000000"/>
          <w:kern w:val="0"/>
          <w:sz w:val="24"/>
        </w:rPr>
        <w:t>圆轴扭转强度计算</w:t>
      </w:r>
    </w:p>
    <w:p w:rsidR="006B007D" w:rsidRDefault="00AC095C">
      <w:pPr>
        <w:spacing w:line="360" w:lineRule="auto"/>
        <w:rPr>
          <w:color w:val="000000"/>
          <w:kern w:val="0"/>
          <w:sz w:val="24"/>
        </w:rPr>
      </w:pPr>
      <w:r>
        <w:rPr>
          <w:rFonts w:hint="eastAsia"/>
          <w:color w:val="000000"/>
          <w:kern w:val="0"/>
          <w:sz w:val="24"/>
        </w:rPr>
        <w:t>10.8</w:t>
      </w:r>
      <w:r>
        <w:rPr>
          <w:rFonts w:ascii="宋体" w:hAnsi="宋体" w:cs="宋体" w:hint="eastAsia"/>
          <w:color w:val="000000"/>
          <w:kern w:val="0"/>
          <w:sz w:val="24"/>
        </w:rPr>
        <w:t>梁的弯曲变形及计算</w:t>
      </w:r>
    </w:p>
    <w:p w:rsidR="006B007D" w:rsidRDefault="006B007D">
      <w:pPr>
        <w:spacing w:line="360" w:lineRule="auto"/>
        <w:jc w:val="left"/>
        <w:rPr>
          <w:color w:val="000000"/>
          <w:kern w:val="0"/>
          <w:sz w:val="24"/>
        </w:rPr>
      </w:pPr>
    </w:p>
    <w:p w:rsidR="006B007D" w:rsidRDefault="00AC095C">
      <w:pPr>
        <w:spacing w:line="360" w:lineRule="auto"/>
        <w:rPr>
          <w:rFonts w:eastAsia="黑体"/>
          <w:sz w:val="24"/>
          <w:szCs w:val="22"/>
        </w:rPr>
      </w:pPr>
      <w:r>
        <w:rPr>
          <w:rFonts w:eastAsia="黑体" w:hint="eastAsia"/>
          <w:sz w:val="24"/>
          <w:szCs w:val="22"/>
        </w:rPr>
        <w:t>11.</w:t>
      </w:r>
      <w:r>
        <w:rPr>
          <w:rFonts w:eastAsia="黑体" w:hint="eastAsia"/>
          <w:sz w:val="24"/>
          <w:szCs w:val="22"/>
        </w:rPr>
        <w:t>压力容器</w:t>
      </w:r>
    </w:p>
    <w:p w:rsidR="006B007D" w:rsidRDefault="00AC095C">
      <w:pPr>
        <w:spacing w:line="360" w:lineRule="auto"/>
        <w:rPr>
          <w:rFonts w:asciiTheme="minorEastAsia" w:eastAsiaTheme="minorEastAsia" w:hAnsiTheme="minorEastAsia"/>
          <w:sz w:val="24"/>
          <w:szCs w:val="22"/>
        </w:rPr>
      </w:pPr>
      <w:r>
        <w:rPr>
          <w:rFonts w:hint="eastAsia"/>
          <w:color w:val="000000"/>
          <w:kern w:val="0"/>
          <w:sz w:val="24"/>
        </w:rPr>
        <w:t>11.1</w:t>
      </w:r>
      <w:r>
        <w:rPr>
          <w:rFonts w:asciiTheme="minorEastAsia" w:eastAsiaTheme="minorEastAsia" w:hAnsiTheme="minorEastAsia" w:hint="eastAsia"/>
          <w:sz w:val="24"/>
          <w:szCs w:val="22"/>
        </w:rPr>
        <w:t>化工容器概论</w:t>
      </w:r>
    </w:p>
    <w:p w:rsidR="006B007D" w:rsidRDefault="00AC095C">
      <w:pPr>
        <w:spacing w:line="360" w:lineRule="auto"/>
        <w:rPr>
          <w:rFonts w:asciiTheme="minorEastAsia" w:eastAsiaTheme="minorEastAsia" w:hAnsiTheme="minorEastAsia"/>
          <w:sz w:val="24"/>
          <w:szCs w:val="22"/>
        </w:rPr>
      </w:pPr>
      <w:r>
        <w:rPr>
          <w:rFonts w:hint="eastAsia"/>
          <w:color w:val="000000"/>
          <w:kern w:val="0"/>
          <w:sz w:val="24"/>
        </w:rPr>
        <w:t>11.2</w:t>
      </w:r>
      <w:r>
        <w:rPr>
          <w:rFonts w:asciiTheme="minorEastAsia" w:eastAsiaTheme="minorEastAsia" w:hAnsiTheme="minorEastAsia" w:hint="eastAsia"/>
          <w:sz w:val="24"/>
          <w:szCs w:val="22"/>
        </w:rPr>
        <w:t>内压薄壁容器设计计算（计算题）</w:t>
      </w:r>
    </w:p>
    <w:p w:rsidR="006B007D" w:rsidRDefault="00AC095C">
      <w:pPr>
        <w:spacing w:line="360" w:lineRule="auto"/>
        <w:rPr>
          <w:rFonts w:asciiTheme="minorEastAsia" w:eastAsiaTheme="minorEastAsia" w:hAnsiTheme="minorEastAsia"/>
          <w:sz w:val="24"/>
          <w:szCs w:val="22"/>
        </w:rPr>
      </w:pPr>
      <w:r>
        <w:rPr>
          <w:rFonts w:hint="eastAsia"/>
          <w:color w:val="000000"/>
          <w:kern w:val="0"/>
          <w:sz w:val="24"/>
        </w:rPr>
        <w:t>11.3</w:t>
      </w:r>
      <w:r>
        <w:rPr>
          <w:rFonts w:asciiTheme="minorEastAsia" w:eastAsiaTheme="minorEastAsia" w:hAnsiTheme="minorEastAsia" w:hint="eastAsia"/>
          <w:sz w:val="24"/>
          <w:szCs w:val="22"/>
        </w:rPr>
        <w:t>外压圆筒设计</w:t>
      </w:r>
    </w:p>
    <w:p w:rsidR="006B007D" w:rsidRDefault="00AC095C">
      <w:pPr>
        <w:spacing w:line="360" w:lineRule="auto"/>
        <w:rPr>
          <w:rFonts w:asciiTheme="minorEastAsia" w:eastAsiaTheme="minorEastAsia" w:hAnsiTheme="minorEastAsia"/>
          <w:sz w:val="24"/>
          <w:szCs w:val="22"/>
        </w:rPr>
      </w:pPr>
      <w:r>
        <w:rPr>
          <w:rFonts w:hint="eastAsia"/>
          <w:color w:val="000000"/>
          <w:kern w:val="0"/>
          <w:sz w:val="24"/>
        </w:rPr>
        <w:t>11.4</w:t>
      </w:r>
      <w:r>
        <w:rPr>
          <w:rFonts w:asciiTheme="minorEastAsia" w:eastAsiaTheme="minorEastAsia" w:hAnsiTheme="minorEastAsia" w:hint="eastAsia"/>
          <w:sz w:val="24"/>
          <w:szCs w:val="22"/>
        </w:rPr>
        <w:t>封头的设计原理</w:t>
      </w:r>
    </w:p>
    <w:p w:rsidR="006B007D" w:rsidRDefault="006B007D">
      <w:pPr>
        <w:spacing w:line="360" w:lineRule="auto"/>
        <w:jc w:val="left"/>
        <w:rPr>
          <w:color w:val="000000"/>
          <w:kern w:val="0"/>
          <w:sz w:val="24"/>
        </w:rPr>
      </w:pPr>
    </w:p>
    <w:p w:rsidR="006B007D" w:rsidRDefault="00AC095C">
      <w:pPr>
        <w:spacing w:line="360" w:lineRule="auto"/>
        <w:rPr>
          <w:rFonts w:eastAsia="黑体"/>
          <w:sz w:val="24"/>
          <w:szCs w:val="22"/>
        </w:rPr>
      </w:pPr>
      <w:r>
        <w:rPr>
          <w:rFonts w:eastAsia="黑体" w:hint="eastAsia"/>
          <w:sz w:val="24"/>
          <w:szCs w:val="22"/>
        </w:rPr>
        <w:t>12.</w:t>
      </w:r>
      <w:r>
        <w:rPr>
          <w:rFonts w:eastAsia="黑体" w:hint="eastAsia"/>
          <w:sz w:val="24"/>
          <w:szCs w:val="22"/>
        </w:rPr>
        <w:t>化工管路</w:t>
      </w:r>
    </w:p>
    <w:p w:rsidR="006B007D" w:rsidRDefault="00AC095C">
      <w:pPr>
        <w:spacing w:line="360" w:lineRule="auto"/>
        <w:rPr>
          <w:rFonts w:asciiTheme="minorEastAsia" w:eastAsiaTheme="minorEastAsia" w:hAnsiTheme="minorEastAsia"/>
          <w:sz w:val="24"/>
          <w:szCs w:val="22"/>
        </w:rPr>
      </w:pPr>
      <w:r>
        <w:rPr>
          <w:rFonts w:hint="eastAsia"/>
          <w:color w:val="000000"/>
          <w:kern w:val="0"/>
          <w:sz w:val="24"/>
        </w:rPr>
        <w:t>12.1</w:t>
      </w:r>
      <w:r>
        <w:rPr>
          <w:rFonts w:asciiTheme="minorEastAsia" w:eastAsiaTheme="minorEastAsia" w:hAnsiTheme="minorEastAsia" w:hint="eastAsia"/>
          <w:sz w:val="24"/>
          <w:szCs w:val="22"/>
        </w:rPr>
        <w:t>配管原则、常用材料分类（简答）</w:t>
      </w:r>
    </w:p>
    <w:p w:rsidR="006B007D" w:rsidRDefault="00AC095C">
      <w:pPr>
        <w:spacing w:line="360" w:lineRule="auto"/>
        <w:rPr>
          <w:rFonts w:asciiTheme="minorEastAsia" w:eastAsiaTheme="minorEastAsia" w:hAnsiTheme="minorEastAsia"/>
          <w:sz w:val="24"/>
          <w:szCs w:val="22"/>
        </w:rPr>
      </w:pPr>
      <w:r>
        <w:rPr>
          <w:rFonts w:hint="eastAsia"/>
          <w:color w:val="000000"/>
          <w:kern w:val="0"/>
          <w:sz w:val="24"/>
        </w:rPr>
        <w:t>12.2</w:t>
      </w:r>
      <w:r>
        <w:rPr>
          <w:rFonts w:asciiTheme="minorEastAsia" w:eastAsiaTheme="minorEastAsia" w:hAnsiTheme="minorEastAsia" w:hint="eastAsia"/>
          <w:sz w:val="24"/>
          <w:szCs w:val="22"/>
        </w:rPr>
        <w:t>管件、阀门、连接件等管路基本构件的特点（简答）</w:t>
      </w:r>
    </w:p>
    <w:p w:rsidR="006B007D" w:rsidRDefault="006B007D">
      <w:pPr>
        <w:spacing w:line="360" w:lineRule="auto"/>
        <w:rPr>
          <w:rFonts w:asciiTheme="minorEastAsia" w:eastAsiaTheme="minorEastAsia" w:hAnsiTheme="minorEastAsia"/>
          <w:sz w:val="24"/>
          <w:szCs w:val="22"/>
        </w:rPr>
      </w:pP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0"/>
        </w:rPr>
        <w:t>1</w:t>
      </w:r>
      <w:r>
        <w:rPr>
          <w:rFonts w:hint="eastAsia"/>
          <w:kern w:val="0"/>
          <w:sz w:val="24"/>
          <w:szCs w:val="20"/>
        </w:rPr>
        <w:t>3</w:t>
      </w:r>
      <w:r>
        <w:rPr>
          <w:kern w:val="0"/>
          <w:sz w:val="24"/>
          <w:szCs w:val="20"/>
        </w:rPr>
        <w:t>.</w:t>
      </w:r>
      <w:r>
        <w:rPr>
          <w:rFonts w:eastAsia="黑体"/>
          <w:sz w:val="24"/>
          <w:szCs w:val="22"/>
        </w:rPr>
        <w:t>自动控制系统基本概念</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lastRenderedPageBreak/>
        <w:t>1</w:t>
      </w:r>
      <w:r>
        <w:rPr>
          <w:rFonts w:hint="eastAsia"/>
          <w:kern w:val="0"/>
          <w:sz w:val="24"/>
          <w:szCs w:val="28"/>
        </w:rPr>
        <w:t>3</w:t>
      </w:r>
      <w:r>
        <w:rPr>
          <w:kern w:val="0"/>
          <w:sz w:val="24"/>
          <w:szCs w:val="28"/>
        </w:rPr>
        <w:t>.1</w:t>
      </w:r>
      <w:r>
        <w:rPr>
          <w:kern w:val="0"/>
          <w:sz w:val="24"/>
          <w:szCs w:val="28"/>
        </w:rPr>
        <w:t>掌握自动控制系统的组成</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3</w:t>
      </w:r>
      <w:r>
        <w:rPr>
          <w:kern w:val="0"/>
          <w:sz w:val="24"/>
          <w:szCs w:val="28"/>
        </w:rPr>
        <w:t>.2</w:t>
      </w:r>
      <w:r>
        <w:rPr>
          <w:kern w:val="0"/>
          <w:sz w:val="24"/>
          <w:szCs w:val="28"/>
        </w:rPr>
        <w:t>熟悉</w:t>
      </w:r>
      <w:r>
        <w:rPr>
          <w:kern w:val="0"/>
          <w:sz w:val="24"/>
          <w:szCs w:val="28"/>
        </w:rPr>
        <w:t>PI</w:t>
      </w:r>
      <w:r>
        <w:rPr>
          <w:kern w:val="0"/>
          <w:sz w:val="24"/>
          <w:szCs w:val="28"/>
        </w:rPr>
        <w:t>图中的图例符号和位号</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3</w:t>
      </w:r>
      <w:r>
        <w:rPr>
          <w:kern w:val="0"/>
          <w:sz w:val="24"/>
          <w:szCs w:val="28"/>
        </w:rPr>
        <w:t>.3</w:t>
      </w:r>
      <w:r>
        <w:rPr>
          <w:kern w:val="0"/>
          <w:sz w:val="24"/>
          <w:szCs w:val="28"/>
        </w:rPr>
        <w:t>了解自动控制系统的分类</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3</w:t>
      </w:r>
      <w:r>
        <w:rPr>
          <w:kern w:val="0"/>
          <w:sz w:val="24"/>
          <w:szCs w:val="28"/>
        </w:rPr>
        <w:t>.4</w:t>
      </w:r>
      <w:r>
        <w:rPr>
          <w:kern w:val="0"/>
          <w:sz w:val="24"/>
          <w:szCs w:val="28"/>
        </w:rPr>
        <w:t>熟悉控制系统的过渡过程形式</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3</w:t>
      </w:r>
      <w:r>
        <w:rPr>
          <w:kern w:val="0"/>
          <w:sz w:val="24"/>
          <w:szCs w:val="28"/>
        </w:rPr>
        <w:t>.5</w:t>
      </w:r>
      <w:r>
        <w:rPr>
          <w:kern w:val="0"/>
          <w:sz w:val="24"/>
          <w:szCs w:val="28"/>
        </w:rPr>
        <w:t>掌握自动控制系统的品质指标</w:t>
      </w:r>
    </w:p>
    <w:p w:rsidR="006B007D" w:rsidRDefault="006B007D">
      <w:pPr>
        <w:adjustRightInd w:val="0"/>
        <w:snapToGrid w:val="0"/>
        <w:spacing w:line="360" w:lineRule="auto"/>
        <w:ind w:left="408" w:hanging="408"/>
        <w:jc w:val="left"/>
        <w:textAlignment w:val="baseline"/>
        <w:rPr>
          <w:kern w:val="0"/>
          <w:sz w:val="24"/>
          <w:szCs w:val="20"/>
        </w:rPr>
      </w:pPr>
    </w:p>
    <w:p w:rsidR="006B007D" w:rsidRDefault="00AC095C">
      <w:pPr>
        <w:adjustRightInd w:val="0"/>
        <w:snapToGrid w:val="0"/>
        <w:spacing w:line="360" w:lineRule="auto"/>
        <w:ind w:left="408" w:hanging="408"/>
        <w:jc w:val="left"/>
        <w:textAlignment w:val="baseline"/>
        <w:rPr>
          <w:rFonts w:eastAsia="黑体"/>
          <w:sz w:val="24"/>
          <w:szCs w:val="22"/>
        </w:rPr>
      </w:pPr>
      <w:r>
        <w:rPr>
          <w:rFonts w:eastAsia="黑体"/>
          <w:sz w:val="24"/>
          <w:szCs w:val="22"/>
        </w:rPr>
        <w:t>1</w:t>
      </w:r>
      <w:r>
        <w:rPr>
          <w:rFonts w:eastAsia="黑体" w:hint="eastAsia"/>
          <w:sz w:val="24"/>
          <w:szCs w:val="22"/>
        </w:rPr>
        <w:t>4</w:t>
      </w:r>
      <w:r>
        <w:rPr>
          <w:rFonts w:eastAsia="黑体"/>
          <w:sz w:val="24"/>
          <w:szCs w:val="22"/>
        </w:rPr>
        <w:t>.</w:t>
      </w:r>
      <w:r>
        <w:rPr>
          <w:rFonts w:eastAsia="黑体"/>
          <w:sz w:val="24"/>
          <w:szCs w:val="22"/>
        </w:rPr>
        <w:t>过程特性及其数学模型</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4</w:t>
      </w:r>
      <w:r>
        <w:rPr>
          <w:kern w:val="0"/>
          <w:sz w:val="24"/>
          <w:szCs w:val="28"/>
        </w:rPr>
        <w:t>.1</w:t>
      </w:r>
      <w:r>
        <w:rPr>
          <w:kern w:val="0"/>
          <w:sz w:val="24"/>
          <w:szCs w:val="28"/>
        </w:rPr>
        <w:t>了解对象特性的表示形式</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4</w:t>
      </w:r>
      <w:r>
        <w:rPr>
          <w:kern w:val="0"/>
          <w:sz w:val="24"/>
          <w:szCs w:val="28"/>
        </w:rPr>
        <w:t>.2</w:t>
      </w:r>
      <w:r>
        <w:rPr>
          <w:kern w:val="0"/>
          <w:sz w:val="24"/>
          <w:szCs w:val="28"/>
        </w:rPr>
        <w:t>熟悉描述对象特性的参数</w:t>
      </w:r>
    </w:p>
    <w:p w:rsidR="006B007D" w:rsidRDefault="006B007D">
      <w:pPr>
        <w:adjustRightInd w:val="0"/>
        <w:snapToGrid w:val="0"/>
        <w:spacing w:line="360" w:lineRule="auto"/>
        <w:ind w:left="408" w:hanging="408"/>
        <w:jc w:val="left"/>
        <w:textAlignment w:val="baseline"/>
        <w:rPr>
          <w:kern w:val="0"/>
          <w:sz w:val="24"/>
          <w:szCs w:val="20"/>
        </w:rPr>
      </w:pPr>
    </w:p>
    <w:p w:rsidR="006B007D" w:rsidRDefault="00AC095C">
      <w:pPr>
        <w:adjustRightInd w:val="0"/>
        <w:snapToGrid w:val="0"/>
        <w:spacing w:line="360" w:lineRule="auto"/>
        <w:ind w:left="408" w:hanging="408"/>
        <w:jc w:val="left"/>
        <w:textAlignment w:val="baseline"/>
        <w:rPr>
          <w:rFonts w:eastAsia="黑体"/>
          <w:sz w:val="24"/>
          <w:szCs w:val="22"/>
        </w:rPr>
      </w:pPr>
      <w:r>
        <w:rPr>
          <w:rFonts w:eastAsia="黑体"/>
          <w:sz w:val="24"/>
          <w:szCs w:val="22"/>
        </w:rPr>
        <w:t>1</w:t>
      </w:r>
      <w:r>
        <w:rPr>
          <w:rFonts w:eastAsia="黑体" w:hint="eastAsia"/>
          <w:sz w:val="24"/>
          <w:szCs w:val="22"/>
        </w:rPr>
        <w:t>5</w:t>
      </w:r>
      <w:r>
        <w:rPr>
          <w:rFonts w:eastAsia="黑体"/>
          <w:sz w:val="24"/>
          <w:szCs w:val="22"/>
        </w:rPr>
        <w:t>.</w:t>
      </w:r>
      <w:r>
        <w:rPr>
          <w:rFonts w:eastAsia="黑体"/>
          <w:sz w:val="24"/>
          <w:szCs w:val="22"/>
        </w:rPr>
        <w:t>检测仪表及传感器</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5</w:t>
      </w:r>
      <w:r>
        <w:rPr>
          <w:kern w:val="0"/>
          <w:sz w:val="24"/>
          <w:szCs w:val="28"/>
        </w:rPr>
        <w:t>.1</w:t>
      </w:r>
      <w:r>
        <w:rPr>
          <w:kern w:val="0"/>
          <w:sz w:val="24"/>
          <w:szCs w:val="28"/>
        </w:rPr>
        <w:t>掌握仪表精度的确定和选取</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5</w:t>
      </w:r>
      <w:r>
        <w:rPr>
          <w:kern w:val="0"/>
          <w:sz w:val="24"/>
          <w:szCs w:val="28"/>
        </w:rPr>
        <w:t>.2</w:t>
      </w:r>
      <w:r>
        <w:rPr>
          <w:kern w:val="0"/>
          <w:sz w:val="24"/>
          <w:szCs w:val="28"/>
        </w:rPr>
        <w:t>了解仪表的灵敏度</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5</w:t>
      </w:r>
      <w:r>
        <w:rPr>
          <w:kern w:val="0"/>
          <w:sz w:val="24"/>
          <w:szCs w:val="28"/>
        </w:rPr>
        <w:t>.3</w:t>
      </w:r>
      <w:r>
        <w:rPr>
          <w:kern w:val="0"/>
          <w:sz w:val="24"/>
          <w:szCs w:val="28"/>
        </w:rPr>
        <w:t>掌握压力仪表的使用</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5</w:t>
      </w:r>
      <w:r>
        <w:rPr>
          <w:kern w:val="0"/>
          <w:sz w:val="24"/>
          <w:szCs w:val="28"/>
        </w:rPr>
        <w:t>.4</w:t>
      </w:r>
      <w:r>
        <w:rPr>
          <w:kern w:val="0"/>
          <w:sz w:val="24"/>
          <w:szCs w:val="28"/>
        </w:rPr>
        <w:t>掌握流量仪表的使用</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5</w:t>
      </w:r>
      <w:r>
        <w:rPr>
          <w:kern w:val="0"/>
          <w:sz w:val="24"/>
          <w:szCs w:val="28"/>
        </w:rPr>
        <w:t>.5</w:t>
      </w:r>
      <w:r>
        <w:rPr>
          <w:kern w:val="0"/>
          <w:sz w:val="24"/>
          <w:szCs w:val="28"/>
        </w:rPr>
        <w:t>掌握液位仪表的使用</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5</w:t>
      </w:r>
      <w:r>
        <w:rPr>
          <w:kern w:val="0"/>
          <w:sz w:val="24"/>
          <w:szCs w:val="28"/>
        </w:rPr>
        <w:t>.6</w:t>
      </w:r>
      <w:r>
        <w:rPr>
          <w:kern w:val="0"/>
          <w:sz w:val="24"/>
          <w:szCs w:val="28"/>
        </w:rPr>
        <w:t>掌握温度仪表的使用</w:t>
      </w:r>
    </w:p>
    <w:p w:rsidR="006B007D" w:rsidRDefault="006B007D">
      <w:pPr>
        <w:adjustRightInd w:val="0"/>
        <w:snapToGrid w:val="0"/>
        <w:spacing w:line="360" w:lineRule="auto"/>
        <w:ind w:left="408" w:hanging="408"/>
        <w:jc w:val="left"/>
        <w:textAlignment w:val="baseline"/>
        <w:rPr>
          <w:rFonts w:eastAsia="黑体"/>
          <w:sz w:val="24"/>
          <w:szCs w:val="22"/>
        </w:rPr>
      </w:pPr>
    </w:p>
    <w:p w:rsidR="006B007D" w:rsidRDefault="00AC095C">
      <w:pPr>
        <w:adjustRightInd w:val="0"/>
        <w:snapToGrid w:val="0"/>
        <w:spacing w:line="360" w:lineRule="auto"/>
        <w:ind w:left="408" w:hanging="408"/>
        <w:jc w:val="left"/>
        <w:textAlignment w:val="baseline"/>
        <w:rPr>
          <w:rFonts w:eastAsia="黑体"/>
          <w:sz w:val="24"/>
          <w:szCs w:val="22"/>
        </w:rPr>
      </w:pPr>
      <w:r>
        <w:rPr>
          <w:rFonts w:eastAsia="黑体"/>
          <w:sz w:val="24"/>
          <w:szCs w:val="22"/>
        </w:rPr>
        <w:t>1</w:t>
      </w:r>
      <w:r>
        <w:rPr>
          <w:rFonts w:eastAsia="黑体" w:hint="eastAsia"/>
          <w:sz w:val="24"/>
          <w:szCs w:val="22"/>
        </w:rPr>
        <w:t>6</w:t>
      </w:r>
      <w:r>
        <w:rPr>
          <w:rFonts w:eastAsia="黑体"/>
          <w:sz w:val="24"/>
          <w:szCs w:val="22"/>
        </w:rPr>
        <w:t>.</w:t>
      </w:r>
      <w:r>
        <w:rPr>
          <w:rFonts w:eastAsia="黑体"/>
          <w:sz w:val="24"/>
          <w:szCs w:val="22"/>
        </w:rPr>
        <w:t>自动控制仪表</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6</w:t>
      </w:r>
      <w:r>
        <w:rPr>
          <w:kern w:val="0"/>
          <w:sz w:val="24"/>
          <w:szCs w:val="28"/>
        </w:rPr>
        <w:t>.1</w:t>
      </w:r>
      <w:r>
        <w:rPr>
          <w:kern w:val="0"/>
          <w:sz w:val="24"/>
          <w:szCs w:val="28"/>
        </w:rPr>
        <w:t>掌握常用控制规律</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6</w:t>
      </w:r>
      <w:r>
        <w:rPr>
          <w:kern w:val="0"/>
          <w:sz w:val="24"/>
          <w:szCs w:val="28"/>
        </w:rPr>
        <w:t>.2</w:t>
      </w:r>
      <w:r>
        <w:rPr>
          <w:kern w:val="0"/>
          <w:sz w:val="24"/>
          <w:szCs w:val="28"/>
        </w:rPr>
        <w:t>熟悉控制规律对系统过渡过程的影响</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6</w:t>
      </w:r>
      <w:r>
        <w:rPr>
          <w:kern w:val="0"/>
          <w:sz w:val="24"/>
          <w:szCs w:val="28"/>
        </w:rPr>
        <w:t>.3</w:t>
      </w:r>
      <w:r>
        <w:rPr>
          <w:kern w:val="0"/>
          <w:sz w:val="24"/>
          <w:szCs w:val="28"/>
        </w:rPr>
        <w:t>了解现场仪表的信号制式</w:t>
      </w:r>
    </w:p>
    <w:p w:rsidR="006B007D" w:rsidRDefault="006B007D">
      <w:pPr>
        <w:adjustRightInd w:val="0"/>
        <w:snapToGrid w:val="0"/>
        <w:spacing w:line="360" w:lineRule="auto"/>
        <w:ind w:left="408" w:hanging="408"/>
        <w:jc w:val="left"/>
        <w:textAlignment w:val="baseline"/>
        <w:rPr>
          <w:rFonts w:eastAsia="黑体"/>
          <w:sz w:val="24"/>
          <w:szCs w:val="22"/>
        </w:rPr>
      </w:pPr>
    </w:p>
    <w:p w:rsidR="006B007D" w:rsidRDefault="00AC095C">
      <w:pPr>
        <w:adjustRightInd w:val="0"/>
        <w:snapToGrid w:val="0"/>
        <w:spacing w:line="360" w:lineRule="auto"/>
        <w:ind w:left="408" w:hanging="408"/>
        <w:jc w:val="left"/>
        <w:textAlignment w:val="baseline"/>
        <w:rPr>
          <w:rFonts w:eastAsia="黑体"/>
          <w:sz w:val="24"/>
          <w:szCs w:val="22"/>
        </w:rPr>
      </w:pPr>
      <w:r>
        <w:rPr>
          <w:rFonts w:eastAsia="黑体"/>
          <w:sz w:val="24"/>
          <w:szCs w:val="22"/>
        </w:rPr>
        <w:t>1</w:t>
      </w:r>
      <w:r>
        <w:rPr>
          <w:rFonts w:eastAsia="黑体" w:hint="eastAsia"/>
          <w:sz w:val="24"/>
          <w:szCs w:val="22"/>
        </w:rPr>
        <w:t>7</w:t>
      </w:r>
      <w:r>
        <w:rPr>
          <w:rFonts w:eastAsia="黑体"/>
          <w:sz w:val="24"/>
          <w:szCs w:val="22"/>
        </w:rPr>
        <w:t>.</w:t>
      </w:r>
      <w:r>
        <w:rPr>
          <w:rFonts w:eastAsia="黑体"/>
          <w:sz w:val="24"/>
          <w:szCs w:val="22"/>
        </w:rPr>
        <w:t>执行器</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7</w:t>
      </w:r>
      <w:r>
        <w:rPr>
          <w:kern w:val="0"/>
          <w:sz w:val="24"/>
          <w:szCs w:val="28"/>
        </w:rPr>
        <w:t>.1</w:t>
      </w:r>
      <w:r>
        <w:rPr>
          <w:kern w:val="0"/>
          <w:sz w:val="24"/>
          <w:szCs w:val="28"/>
        </w:rPr>
        <w:t>了解气动执行器的结构</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17.2</w:t>
      </w:r>
      <w:r>
        <w:rPr>
          <w:kern w:val="0"/>
          <w:sz w:val="24"/>
          <w:szCs w:val="28"/>
        </w:rPr>
        <w:t>熟悉气动执行器的气开和气关</w:t>
      </w:r>
    </w:p>
    <w:p w:rsidR="006B007D" w:rsidRDefault="00AC095C">
      <w:pPr>
        <w:adjustRightInd w:val="0"/>
        <w:snapToGrid w:val="0"/>
        <w:spacing w:line="360" w:lineRule="auto"/>
        <w:ind w:left="408" w:hanging="408"/>
        <w:jc w:val="left"/>
        <w:textAlignment w:val="baseline"/>
        <w:rPr>
          <w:kern w:val="0"/>
          <w:sz w:val="24"/>
          <w:szCs w:val="28"/>
        </w:rPr>
      </w:pPr>
      <w:r>
        <w:rPr>
          <w:kern w:val="0"/>
          <w:sz w:val="24"/>
          <w:szCs w:val="28"/>
        </w:rPr>
        <w:t>1</w:t>
      </w:r>
      <w:r>
        <w:rPr>
          <w:rFonts w:hint="eastAsia"/>
          <w:kern w:val="0"/>
          <w:sz w:val="24"/>
          <w:szCs w:val="28"/>
        </w:rPr>
        <w:t>7</w:t>
      </w:r>
      <w:r>
        <w:rPr>
          <w:kern w:val="0"/>
          <w:sz w:val="24"/>
          <w:szCs w:val="28"/>
        </w:rPr>
        <w:t>.3</w:t>
      </w:r>
      <w:r>
        <w:rPr>
          <w:kern w:val="0"/>
          <w:sz w:val="24"/>
          <w:szCs w:val="28"/>
        </w:rPr>
        <w:t>掌握气动执行器的气开和气关选择原则</w:t>
      </w:r>
    </w:p>
    <w:p w:rsidR="006B007D" w:rsidRDefault="006B007D">
      <w:pPr>
        <w:adjustRightInd w:val="0"/>
        <w:snapToGrid w:val="0"/>
        <w:spacing w:line="360" w:lineRule="auto"/>
        <w:ind w:left="408" w:hanging="408"/>
        <w:jc w:val="left"/>
        <w:textAlignment w:val="baseline"/>
        <w:rPr>
          <w:kern w:val="0"/>
          <w:sz w:val="24"/>
          <w:szCs w:val="20"/>
        </w:rPr>
      </w:pPr>
    </w:p>
    <w:p w:rsidR="006B007D" w:rsidRDefault="00AC095C">
      <w:pPr>
        <w:adjustRightInd w:val="0"/>
        <w:snapToGrid w:val="0"/>
        <w:spacing w:line="360" w:lineRule="auto"/>
        <w:ind w:left="408" w:hanging="408"/>
        <w:jc w:val="left"/>
        <w:textAlignment w:val="baseline"/>
        <w:rPr>
          <w:rFonts w:eastAsia="黑体"/>
          <w:sz w:val="24"/>
          <w:szCs w:val="22"/>
        </w:rPr>
      </w:pPr>
      <w:r>
        <w:rPr>
          <w:rFonts w:eastAsia="黑体" w:hint="eastAsia"/>
          <w:sz w:val="24"/>
          <w:szCs w:val="22"/>
        </w:rPr>
        <w:t>18</w:t>
      </w:r>
      <w:r>
        <w:rPr>
          <w:rFonts w:eastAsia="黑体"/>
          <w:sz w:val="24"/>
          <w:szCs w:val="22"/>
        </w:rPr>
        <w:t>.</w:t>
      </w:r>
      <w:r>
        <w:rPr>
          <w:rFonts w:eastAsia="黑体"/>
          <w:sz w:val="24"/>
          <w:szCs w:val="22"/>
        </w:rPr>
        <w:t>简单控制系统</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18</w:t>
      </w:r>
      <w:r>
        <w:rPr>
          <w:kern w:val="0"/>
          <w:sz w:val="24"/>
          <w:szCs w:val="28"/>
        </w:rPr>
        <w:t>.1</w:t>
      </w:r>
      <w:r>
        <w:rPr>
          <w:kern w:val="0"/>
          <w:sz w:val="24"/>
          <w:szCs w:val="28"/>
        </w:rPr>
        <w:t>了解简单控制系统的工作过程</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lastRenderedPageBreak/>
        <w:t>18</w:t>
      </w:r>
      <w:r>
        <w:rPr>
          <w:kern w:val="0"/>
          <w:sz w:val="24"/>
          <w:szCs w:val="28"/>
        </w:rPr>
        <w:t>.2</w:t>
      </w:r>
      <w:r>
        <w:rPr>
          <w:kern w:val="0"/>
          <w:sz w:val="24"/>
          <w:szCs w:val="28"/>
        </w:rPr>
        <w:t>了解控制器的作用方向和选择原则</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18</w:t>
      </w:r>
      <w:r>
        <w:rPr>
          <w:kern w:val="0"/>
          <w:sz w:val="24"/>
          <w:szCs w:val="28"/>
        </w:rPr>
        <w:t>.3</w:t>
      </w:r>
      <w:r>
        <w:rPr>
          <w:kern w:val="0"/>
          <w:sz w:val="24"/>
          <w:szCs w:val="28"/>
        </w:rPr>
        <w:t>掌握控制器的</w:t>
      </w:r>
      <w:r>
        <w:rPr>
          <w:kern w:val="0"/>
          <w:sz w:val="24"/>
          <w:szCs w:val="28"/>
        </w:rPr>
        <w:t>PID</w:t>
      </w:r>
      <w:r>
        <w:rPr>
          <w:kern w:val="0"/>
          <w:sz w:val="24"/>
          <w:szCs w:val="28"/>
        </w:rPr>
        <w:t>参数整定</w:t>
      </w:r>
    </w:p>
    <w:p w:rsidR="006B007D" w:rsidRDefault="006B007D">
      <w:pPr>
        <w:adjustRightInd w:val="0"/>
        <w:snapToGrid w:val="0"/>
        <w:spacing w:line="360" w:lineRule="auto"/>
        <w:ind w:left="408" w:hanging="408"/>
        <w:jc w:val="left"/>
        <w:textAlignment w:val="baseline"/>
        <w:rPr>
          <w:kern w:val="0"/>
          <w:sz w:val="24"/>
          <w:szCs w:val="28"/>
        </w:rPr>
      </w:pPr>
    </w:p>
    <w:p w:rsidR="006B007D" w:rsidRDefault="00AC095C">
      <w:pPr>
        <w:adjustRightInd w:val="0"/>
        <w:snapToGrid w:val="0"/>
        <w:spacing w:line="360" w:lineRule="auto"/>
        <w:ind w:left="408" w:hanging="408"/>
        <w:jc w:val="left"/>
        <w:textAlignment w:val="baseline"/>
        <w:rPr>
          <w:rFonts w:eastAsia="黑体"/>
          <w:sz w:val="24"/>
          <w:szCs w:val="22"/>
        </w:rPr>
      </w:pPr>
      <w:r>
        <w:rPr>
          <w:rFonts w:eastAsia="黑体" w:hint="eastAsia"/>
          <w:sz w:val="24"/>
          <w:szCs w:val="22"/>
        </w:rPr>
        <w:t>19.</w:t>
      </w:r>
      <w:r>
        <w:rPr>
          <w:rFonts w:eastAsia="黑体"/>
          <w:sz w:val="24"/>
          <w:szCs w:val="22"/>
        </w:rPr>
        <w:t>复杂控制系统</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19</w:t>
      </w:r>
      <w:r>
        <w:rPr>
          <w:kern w:val="0"/>
          <w:sz w:val="24"/>
          <w:szCs w:val="28"/>
        </w:rPr>
        <w:t>.1</w:t>
      </w:r>
      <w:r>
        <w:rPr>
          <w:kern w:val="0"/>
          <w:sz w:val="24"/>
          <w:szCs w:val="28"/>
        </w:rPr>
        <w:t>了解串级控制系统的结构</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19</w:t>
      </w:r>
      <w:r>
        <w:rPr>
          <w:kern w:val="0"/>
          <w:sz w:val="24"/>
          <w:szCs w:val="28"/>
        </w:rPr>
        <w:t>.2</w:t>
      </w:r>
      <w:r>
        <w:rPr>
          <w:kern w:val="0"/>
          <w:sz w:val="24"/>
          <w:szCs w:val="28"/>
        </w:rPr>
        <w:t>了解均匀控制系统的特点</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19</w:t>
      </w:r>
      <w:r>
        <w:rPr>
          <w:kern w:val="0"/>
          <w:sz w:val="24"/>
          <w:szCs w:val="28"/>
        </w:rPr>
        <w:t>.3</w:t>
      </w:r>
      <w:r>
        <w:rPr>
          <w:kern w:val="0"/>
          <w:sz w:val="24"/>
          <w:szCs w:val="28"/>
        </w:rPr>
        <w:t>了解比值控制系统的特点</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19</w:t>
      </w:r>
      <w:r>
        <w:rPr>
          <w:kern w:val="0"/>
          <w:sz w:val="24"/>
          <w:szCs w:val="28"/>
        </w:rPr>
        <w:t>.4</w:t>
      </w:r>
      <w:r>
        <w:rPr>
          <w:kern w:val="0"/>
          <w:sz w:val="24"/>
          <w:szCs w:val="28"/>
        </w:rPr>
        <w:t>了解前馈控制系统的特点</w:t>
      </w:r>
    </w:p>
    <w:p w:rsidR="006B007D" w:rsidRDefault="00AC095C">
      <w:pPr>
        <w:adjustRightInd w:val="0"/>
        <w:snapToGrid w:val="0"/>
        <w:spacing w:line="360" w:lineRule="auto"/>
        <w:ind w:left="408" w:hanging="408"/>
        <w:jc w:val="left"/>
        <w:textAlignment w:val="baseline"/>
        <w:rPr>
          <w:kern w:val="0"/>
          <w:sz w:val="24"/>
          <w:szCs w:val="28"/>
        </w:rPr>
      </w:pPr>
      <w:r>
        <w:rPr>
          <w:rFonts w:hint="eastAsia"/>
          <w:kern w:val="0"/>
          <w:sz w:val="24"/>
          <w:szCs w:val="28"/>
        </w:rPr>
        <w:t>19</w:t>
      </w:r>
      <w:r>
        <w:rPr>
          <w:kern w:val="0"/>
          <w:sz w:val="24"/>
          <w:szCs w:val="28"/>
        </w:rPr>
        <w:t>.5</w:t>
      </w:r>
      <w:r>
        <w:rPr>
          <w:kern w:val="0"/>
          <w:sz w:val="24"/>
          <w:szCs w:val="28"/>
        </w:rPr>
        <w:t>了解分程控制系统的的特点</w:t>
      </w:r>
    </w:p>
    <w:p w:rsidR="006B007D" w:rsidRDefault="00AC095C">
      <w:pPr>
        <w:widowControl/>
        <w:spacing w:line="360" w:lineRule="auto"/>
        <w:rPr>
          <w:rFonts w:cs="宋体"/>
          <w:b/>
          <w:bCs/>
          <w:color w:val="000000"/>
          <w:kern w:val="0"/>
          <w:sz w:val="28"/>
          <w:szCs w:val="20"/>
        </w:rPr>
      </w:pPr>
      <w:r>
        <w:rPr>
          <w:rFonts w:cs="宋体" w:hint="eastAsia"/>
          <w:b/>
          <w:bCs/>
          <w:color w:val="000000"/>
          <w:kern w:val="0"/>
          <w:sz w:val="28"/>
          <w:szCs w:val="20"/>
        </w:rPr>
        <w:t>四、参考书目</w:t>
      </w:r>
    </w:p>
    <w:p w:rsidR="006B007D" w:rsidRDefault="00AC095C">
      <w:pPr>
        <w:spacing w:line="360" w:lineRule="auto"/>
        <w:jc w:val="left"/>
        <w:rPr>
          <w:sz w:val="24"/>
        </w:rPr>
      </w:pPr>
      <w:r>
        <w:rPr>
          <w:rFonts w:hint="eastAsia"/>
          <w:sz w:val="24"/>
        </w:rPr>
        <w:t>《化工单元操作》张宏丽，刘兵，闫志谦等，化学工业出版社，</w:t>
      </w:r>
      <w:r>
        <w:rPr>
          <w:rFonts w:hint="eastAsia"/>
          <w:sz w:val="24"/>
        </w:rPr>
        <w:t>2010.2</w:t>
      </w:r>
      <w:r>
        <w:rPr>
          <w:rFonts w:hint="eastAsia"/>
          <w:sz w:val="24"/>
        </w:rPr>
        <w:t>。</w:t>
      </w:r>
    </w:p>
    <w:p w:rsidR="006B007D" w:rsidRDefault="00AC095C">
      <w:pPr>
        <w:rPr>
          <w:rFonts w:hAnsi="宋体"/>
          <w:sz w:val="24"/>
          <w:szCs w:val="20"/>
        </w:rPr>
      </w:pPr>
      <w:r>
        <w:rPr>
          <w:rFonts w:hAnsi="宋体" w:hint="eastAsia"/>
          <w:sz w:val="24"/>
          <w:szCs w:val="20"/>
        </w:rPr>
        <w:t>《化工设备基础》，王绍良，化学工业出版社，</w:t>
      </w:r>
      <w:r>
        <w:rPr>
          <w:rFonts w:hAnsi="宋体"/>
          <w:sz w:val="24"/>
          <w:szCs w:val="20"/>
        </w:rPr>
        <w:t>2009.8</w:t>
      </w:r>
      <w:r>
        <w:rPr>
          <w:rFonts w:hAnsi="宋体" w:hint="eastAsia"/>
          <w:sz w:val="24"/>
          <w:szCs w:val="20"/>
        </w:rPr>
        <w:t>。</w:t>
      </w:r>
    </w:p>
    <w:p w:rsidR="006B007D" w:rsidRDefault="00AC095C">
      <w:pPr>
        <w:rPr>
          <w:color w:val="FF0000"/>
        </w:rPr>
      </w:pPr>
      <w:r>
        <w:rPr>
          <w:rFonts w:hint="eastAsia"/>
        </w:rPr>
        <w:t>《化工仪表及自动化》第五版，历玉鸣主编，化学工业出版社，</w:t>
      </w:r>
      <w:r>
        <w:rPr>
          <w:rFonts w:hint="eastAsia"/>
        </w:rPr>
        <w:t>2015.3</w:t>
      </w:r>
      <w:r>
        <w:rPr>
          <w:rFonts w:hint="eastAsia"/>
        </w:rPr>
        <w:t>。</w:t>
      </w:r>
    </w:p>
    <w:p w:rsidR="006B007D" w:rsidRDefault="006B007D"/>
    <w:sectPr w:rsidR="006B00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288" w:rsidRDefault="00524288" w:rsidP="0024022E">
      <w:r>
        <w:separator/>
      </w:r>
    </w:p>
  </w:endnote>
  <w:endnote w:type="continuationSeparator" w:id="0">
    <w:p w:rsidR="00524288" w:rsidRDefault="00524288" w:rsidP="0024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288" w:rsidRDefault="00524288" w:rsidP="0024022E">
      <w:r>
        <w:separator/>
      </w:r>
    </w:p>
  </w:footnote>
  <w:footnote w:type="continuationSeparator" w:id="0">
    <w:p w:rsidR="00524288" w:rsidRDefault="00524288" w:rsidP="00240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art9AD2"/>
      </v:shape>
    </w:pict>
  </w:numPicBullet>
  <w:abstractNum w:abstractNumId="0">
    <w:nsid w:val="C7CCEF12"/>
    <w:multiLevelType w:val="singleLevel"/>
    <w:tmpl w:val="C7CCEF12"/>
    <w:lvl w:ilvl="0">
      <w:start w:val="1"/>
      <w:numFmt w:val="decimal"/>
      <w:suff w:val="nothing"/>
      <w:lvlText w:val="（%1）"/>
      <w:lvlJc w:val="left"/>
    </w:lvl>
  </w:abstractNum>
  <w:abstractNum w:abstractNumId="1">
    <w:nsid w:val="11D7129B"/>
    <w:multiLevelType w:val="hybridMultilevel"/>
    <w:tmpl w:val="E76812AE"/>
    <w:lvl w:ilvl="0" w:tplc="24F4FDCA">
      <w:start w:val="1"/>
      <w:numFmt w:val="bullet"/>
      <w:lvlText w:val=""/>
      <w:lvlPicBulletId w:val="0"/>
      <w:lvlJc w:val="left"/>
      <w:pPr>
        <w:tabs>
          <w:tab w:val="num" w:pos="720"/>
        </w:tabs>
        <w:ind w:left="720" w:hanging="360"/>
      </w:pPr>
      <w:rPr>
        <w:rFonts w:ascii="Symbol" w:hAnsi="Symbol" w:hint="default"/>
      </w:rPr>
    </w:lvl>
    <w:lvl w:ilvl="1" w:tplc="BE7E8920" w:tentative="1">
      <w:start w:val="1"/>
      <w:numFmt w:val="bullet"/>
      <w:lvlText w:val=""/>
      <w:lvlPicBulletId w:val="0"/>
      <w:lvlJc w:val="left"/>
      <w:pPr>
        <w:tabs>
          <w:tab w:val="num" w:pos="1440"/>
        </w:tabs>
        <w:ind w:left="1440" w:hanging="360"/>
      </w:pPr>
      <w:rPr>
        <w:rFonts w:ascii="Symbol" w:hAnsi="Symbol" w:hint="default"/>
      </w:rPr>
    </w:lvl>
    <w:lvl w:ilvl="2" w:tplc="00EA4E06" w:tentative="1">
      <w:start w:val="1"/>
      <w:numFmt w:val="bullet"/>
      <w:lvlText w:val=""/>
      <w:lvlPicBulletId w:val="0"/>
      <w:lvlJc w:val="left"/>
      <w:pPr>
        <w:tabs>
          <w:tab w:val="num" w:pos="2160"/>
        </w:tabs>
        <w:ind w:left="2160" w:hanging="360"/>
      </w:pPr>
      <w:rPr>
        <w:rFonts w:ascii="Symbol" w:hAnsi="Symbol" w:hint="default"/>
      </w:rPr>
    </w:lvl>
    <w:lvl w:ilvl="3" w:tplc="C82250A4" w:tentative="1">
      <w:start w:val="1"/>
      <w:numFmt w:val="bullet"/>
      <w:lvlText w:val=""/>
      <w:lvlPicBulletId w:val="0"/>
      <w:lvlJc w:val="left"/>
      <w:pPr>
        <w:tabs>
          <w:tab w:val="num" w:pos="2880"/>
        </w:tabs>
        <w:ind w:left="2880" w:hanging="360"/>
      </w:pPr>
      <w:rPr>
        <w:rFonts w:ascii="Symbol" w:hAnsi="Symbol" w:hint="default"/>
      </w:rPr>
    </w:lvl>
    <w:lvl w:ilvl="4" w:tplc="3CC0F292" w:tentative="1">
      <w:start w:val="1"/>
      <w:numFmt w:val="bullet"/>
      <w:lvlText w:val=""/>
      <w:lvlPicBulletId w:val="0"/>
      <w:lvlJc w:val="left"/>
      <w:pPr>
        <w:tabs>
          <w:tab w:val="num" w:pos="3600"/>
        </w:tabs>
        <w:ind w:left="3600" w:hanging="360"/>
      </w:pPr>
      <w:rPr>
        <w:rFonts w:ascii="Symbol" w:hAnsi="Symbol" w:hint="default"/>
      </w:rPr>
    </w:lvl>
    <w:lvl w:ilvl="5" w:tplc="5BAE9844" w:tentative="1">
      <w:start w:val="1"/>
      <w:numFmt w:val="bullet"/>
      <w:lvlText w:val=""/>
      <w:lvlPicBulletId w:val="0"/>
      <w:lvlJc w:val="left"/>
      <w:pPr>
        <w:tabs>
          <w:tab w:val="num" w:pos="4320"/>
        </w:tabs>
        <w:ind w:left="4320" w:hanging="360"/>
      </w:pPr>
      <w:rPr>
        <w:rFonts w:ascii="Symbol" w:hAnsi="Symbol" w:hint="default"/>
      </w:rPr>
    </w:lvl>
    <w:lvl w:ilvl="6" w:tplc="FDEC1462" w:tentative="1">
      <w:start w:val="1"/>
      <w:numFmt w:val="bullet"/>
      <w:lvlText w:val=""/>
      <w:lvlPicBulletId w:val="0"/>
      <w:lvlJc w:val="left"/>
      <w:pPr>
        <w:tabs>
          <w:tab w:val="num" w:pos="5040"/>
        </w:tabs>
        <w:ind w:left="5040" w:hanging="360"/>
      </w:pPr>
      <w:rPr>
        <w:rFonts w:ascii="Symbol" w:hAnsi="Symbol" w:hint="default"/>
      </w:rPr>
    </w:lvl>
    <w:lvl w:ilvl="7" w:tplc="43765CB0" w:tentative="1">
      <w:start w:val="1"/>
      <w:numFmt w:val="bullet"/>
      <w:lvlText w:val=""/>
      <w:lvlPicBulletId w:val="0"/>
      <w:lvlJc w:val="left"/>
      <w:pPr>
        <w:tabs>
          <w:tab w:val="num" w:pos="5760"/>
        </w:tabs>
        <w:ind w:left="5760" w:hanging="360"/>
      </w:pPr>
      <w:rPr>
        <w:rFonts w:ascii="Symbol" w:hAnsi="Symbol" w:hint="default"/>
      </w:rPr>
    </w:lvl>
    <w:lvl w:ilvl="8" w:tplc="504E30A6"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22960F8F"/>
    <w:multiLevelType w:val="hybridMultilevel"/>
    <w:tmpl w:val="4962A61C"/>
    <w:lvl w:ilvl="0" w:tplc="2624995A">
      <w:start w:val="1"/>
      <w:numFmt w:val="bullet"/>
      <w:lvlText w:val=""/>
      <w:lvlPicBulletId w:val="0"/>
      <w:lvlJc w:val="left"/>
      <w:pPr>
        <w:tabs>
          <w:tab w:val="num" w:pos="720"/>
        </w:tabs>
        <w:ind w:left="720" w:hanging="360"/>
      </w:pPr>
      <w:rPr>
        <w:rFonts w:ascii="Symbol" w:hAnsi="Symbol" w:hint="default"/>
      </w:rPr>
    </w:lvl>
    <w:lvl w:ilvl="1" w:tplc="77EABEF6" w:tentative="1">
      <w:start w:val="1"/>
      <w:numFmt w:val="bullet"/>
      <w:lvlText w:val=""/>
      <w:lvlPicBulletId w:val="0"/>
      <w:lvlJc w:val="left"/>
      <w:pPr>
        <w:tabs>
          <w:tab w:val="num" w:pos="1440"/>
        </w:tabs>
        <w:ind w:left="1440" w:hanging="360"/>
      </w:pPr>
      <w:rPr>
        <w:rFonts w:ascii="Symbol" w:hAnsi="Symbol" w:hint="default"/>
      </w:rPr>
    </w:lvl>
    <w:lvl w:ilvl="2" w:tplc="7694A10C" w:tentative="1">
      <w:start w:val="1"/>
      <w:numFmt w:val="bullet"/>
      <w:lvlText w:val=""/>
      <w:lvlPicBulletId w:val="0"/>
      <w:lvlJc w:val="left"/>
      <w:pPr>
        <w:tabs>
          <w:tab w:val="num" w:pos="2160"/>
        </w:tabs>
        <w:ind w:left="2160" w:hanging="360"/>
      </w:pPr>
      <w:rPr>
        <w:rFonts w:ascii="Symbol" w:hAnsi="Symbol" w:hint="default"/>
      </w:rPr>
    </w:lvl>
    <w:lvl w:ilvl="3" w:tplc="DA544CB2" w:tentative="1">
      <w:start w:val="1"/>
      <w:numFmt w:val="bullet"/>
      <w:lvlText w:val=""/>
      <w:lvlPicBulletId w:val="0"/>
      <w:lvlJc w:val="left"/>
      <w:pPr>
        <w:tabs>
          <w:tab w:val="num" w:pos="2880"/>
        </w:tabs>
        <w:ind w:left="2880" w:hanging="360"/>
      </w:pPr>
      <w:rPr>
        <w:rFonts w:ascii="Symbol" w:hAnsi="Symbol" w:hint="default"/>
      </w:rPr>
    </w:lvl>
    <w:lvl w:ilvl="4" w:tplc="B2EC7E7A" w:tentative="1">
      <w:start w:val="1"/>
      <w:numFmt w:val="bullet"/>
      <w:lvlText w:val=""/>
      <w:lvlPicBulletId w:val="0"/>
      <w:lvlJc w:val="left"/>
      <w:pPr>
        <w:tabs>
          <w:tab w:val="num" w:pos="3600"/>
        </w:tabs>
        <w:ind w:left="3600" w:hanging="360"/>
      </w:pPr>
      <w:rPr>
        <w:rFonts w:ascii="Symbol" w:hAnsi="Symbol" w:hint="default"/>
      </w:rPr>
    </w:lvl>
    <w:lvl w:ilvl="5" w:tplc="8A881B5A" w:tentative="1">
      <w:start w:val="1"/>
      <w:numFmt w:val="bullet"/>
      <w:lvlText w:val=""/>
      <w:lvlPicBulletId w:val="0"/>
      <w:lvlJc w:val="left"/>
      <w:pPr>
        <w:tabs>
          <w:tab w:val="num" w:pos="4320"/>
        </w:tabs>
        <w:ind w:left="4320" w:hanging="360"/>
      </w:pPr>
      <w:rPr>
        <w:rFonts w:ascii="Symbol" w:hAnsi="Symbol" w:hint="default"/>
      </w:rPr>
    </w:lvl>
    <w:lvl w:ilvl="6" w:tplc="AE463F9A" w:tentative="1">
      <w:start w:val="1"/>
      <w:numFmt w:val="bullet"/>
      <w:lvlText w:val=""/>
      <w:lvlPicBulletId w:val="0"/>
      <w:lvlJc w:val="left"/>
      <w:pPr>
        <w:tabs>
          <w:tab w:val="num" w:pos="5040"/>
        </w:tabs>
        <w:ind w:left="5040" w:hanging="360"/>
      </w:pPr>
      <w:rPr>
        <w:rFonts w:ascii="Symbol" w:hAnsi="Symbol" w:hint="default"/>
      </w:rPr>
    </w:lvl>
    <w:lvl w:ilvl="7" w:tplc="59F216EE" w:tentative="1">
      <w:start w:val="1"/>
      <w:numFmt w:val="bullet"/>
      <w:lvlText w:val=""/>
      <w:lvlPicBulletId w:val="0"/>
      <w:lvlJc w:val="left"/>
      <w:pPr>
        <w:tabs>
          <w:tab w:val="num" w:pos="5760"/>
        </w:tabs>
        <w:ind w:left="5760" w:hanging="360"/>
      </w:pPr>
      <w:rPr>
        <w:rFonts w:ascii="Symbol" w:hAnsi="Symbol" w:hint="default"/>
      </w:rPr>
    </w:lvl>
    <w:lvl w:ilvl="8" w:tplc="0116FFA4"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272E456A"/>
    <w:multiLevelType w:val="hybridMultilevel"/>
    <w:tmpl w:val="616A8E06"/>
    <w:lvl w:ilvl="0" w:tplc="FA983E7A">
      <w:start w:val="1"/>
      <w:numFmt w:val="bullet"/>
      <w:lvlText w:val=""/>
      <w:lvlPicBulletId w:val="0"/>
      <w:lvlJc w:val="left"/>
      <w:pPr>
        <w:tabs>
          <w:tab w:val="num" w:pos="720"/>
        </w:tabs>
        <w:ind w:left="720" w:hanging="360"/>
      </w:pPr>
      <w:rPr>
        <w:rFonts w:ascii="Symbol" w:hAnsi="Symbol" w:hint="default"/>
      </w:rPr>
    </w:lvl>
    <w:lvl w:ilvl="1" w:tplc="1B6AFB8A" w:tentative="1">
      <w:start w:val="1"/>
      <w:numFmt w:val="bullet"/>
      <w:lvlText w:val=""/>
      <w:lvlPicBulletId w:val="0"/>
      <w:lvlJc w:val="left"/>
      <w:pPr>
        <w:tabs>
          <w:tab w:val="num" w:pos="1440"/>
        </w:tabs>
        <w:ind w:left="1440" w:hanging="360"/>
      </w:pPr>
      <w:rPr>
        <w:rFonts w:ascii="Symbol" w:hAnsi="Symbol" w:hint="default"/>
      </w:rPr>
    </w:lvl>
    <w:lvl w:ilvl="2" w:tplc="6492AFBA" w:tentative="1">
      <w:start w:val="1"/>
      <w:numFmt w:val="bullet"/>
      <w:lvlText w:val=""/>
      <w:lvlPicBulletId w:val="0"/>
      <w:lvlJc w:val="left"/>
      <w:pPr>
        <w:tabs>
          <w:tab w:val="num" w:pos="2160"/>
        </w:tabs>
        <w:ind w:left="2160" w:hanging="360"/>
      </w:pPr>
      <w:rPr>
        <w:rFonts w:ascii="Symbol" w:hAnsi="Symbol" w:hint="default"/>
      </w:rPr>
    </w:lvl>
    <w:lvl w:ilvl="3" w:tplc="F41431DE" w:tentative="1">
      <w:start w:val="1"/>
      <w:numFmt w:val="bullet"/>
      <w:lvlText w:val=""/>
      <w:lvlPicBulletId w:val="0"/>
      <w:lvlJc w:val="left"/>
      <w:pPr>
        <w:tabs>
          <w:tab w:val="num" w:pos="2880"/>
        </w:tabs>
        <w:ind w:left="2880" w:hanging="360"/>
      </w:pPr>
      <w:rPr>
        <w:rFonts w:ascii="Symbol" w:hAnsi="Symbol" w:hint="default"/>
      </w:rPr>
    </w:lvl>
    <w:lvl w:ilvl="4" w:tplc="7CB22FC0" w:tentative="1">
      <w:start w:val="1"/>
      <w:numFmt w:val="bullet"/>
      <w:lvlText w:val=""/>
      <w:lvlPicBulletId w:val="0"/>
      <w:lvlJc w:val="left"/>
      <w:pPr>
        <w:tabs>
          <w:tab w:val="num" w:pos="3600"/>
        </w:tabs>
        <w:ind w:left="3600" w:hanging="360"/>
      </w:pPr>
      <w:rPr>
        <w:rFonts w:ascii="Symbol" w:hAnsi="Symbol" w:hint="default"/>
      </w:rPr>
    </w:lvl>
    <w:lvl w:ilvl="5" w:tplc="61C2AF4A" w:tentative="1">
      <w:start w:val="1"/>
      <w:numFmt w:val="bullet"/>
      <w:lvlText w:val=""/>
      <w:lvlPicBulletId w:val="0"/>
      <w:lvlJc w:val="left"/>
      <w:pPr>
        <w:tabs>
          <w:tab w:val="num" w:pos="4320"/>
        </w:tabs>
        <w:ind w:left="4320" w:hanging="360"/>
      </w:pPr>
      <w:rPr>
        <w:rFonts w:ascii="Symbol" w:hAnsi="Symbol" w:hint="default"/>
      </w:rPr>
    </w:lvl>
    <w:lvl w:ilvl="6" w:tplc="392494B2" w:tentative="1">
      <w:start w:val="1"/>
      <w:numFmt w:val="bullet"/>
      <w:lvlText w:val=""/>
      <w:lvlPicBulletId w:val="0"/>
      <w:lvlJc w:val="left"/>
      <w:pPr>
        <w:tabs>
          <w:tab w:val="num" w:pos="5040"/>
        </w:tabs>
        <w:ind w:left="5040" w:hanging="360"/>
      </w:pPr>
      <w:rPr>
        <w:rFonts w:ascii="Symbol" w:hAnsi="Symbol" w:hint="default"/>
      </w:rPr>
    </w:lvl>
    <w:lvl w:ilvl="7" w:tplc="1AD6C52E" w:tentative="1">
      <w:start w:val="1"/>
      <w:numFmt w:val="bullet"/>
      <w:lvlText w:val=""/>
      <w:lvlPicBulletId w:val="0"/>
      <w:lvlJc w:val="left"/>
      <w:pPr>
        <w:tabs>
          <w:tab w:val="num" w:pos="5760"/>
        </w:tabs>
        <w:ind w:left="5760" w:hanging="360"/>
      </w:pPr>
      <w:rPr>
        <w:rFonts w:ascii="Symbol" w:hAnsi="Symbol" w:hint="default"/>
      </w:rPr>
    </w:lvl>
    <w:lvl w:ilvl="8" w:tplc="1E88A2F0"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57E34569"/>
    <w:multiLevelType w:val="singleLevel"/>
    <w:tmpl w:val="57E34569"/>
    <w:lvl w:ilvl="0">
      <w:start w:val="1"/>
      <w:numFmt w:val="chineseCounting"/>
      <w:suff w:val="nothing"/>
      <w:lvlText w:val="%1、"/>
      <w:lvlJc w:val="left"/>
    </w:lvl>
  </w:abstractNum>
  <w:abstractNum w:abstractNumId="5">
    <w:nsid w:val="57E3467E"/>
    <w:multiLevelType w:val="singleLevel"/>
    <w:tmpl w:val="57E3467E"/>
    <w:lvl w:ilvl="0">
      <w:start w:val="2"/>
      <w:numFmt w:val="decimal"/>
      <w:suff w:val="nothing"/>
      <w:lvlText w:val="%1、"/>
      <w:lvlJc w:val="left"/>
    </w:lvl>
  </w:abstractNum>
  <w:abstractNum w:abstractNumId="6">
    <w:nsid w:val="75964875"/>
    <w:multiLevelType w:val="hybridMultilevel"/>
    <w:tmpl w:val="09CE6E40"/>
    <w:lvl w:ilvl="0" w:tplc="28827C68">
      <w:start w:val="1"/>
      <w:numFmt w:val="bullet"/>
      <w:lvlText w:val=""/>
      <w:lvlPicBulletId w:val="0"/>
      <w:lvlJc w:val="left"/>
      <w:pPr>
        <w:tabs>
          <w:tab w:val="num" w:pos="720"/>
        </w:tabs>
        <w:ind w:left="720" w:hanging="360"/>
      </w:pPr>
      <w:rPr>
        <w:rFonts w:ascii="Symbol" w:hAnsi="Symbol" w:hint="default"/>
      </w:rPr>
    </w:lvl>
    <w:lvl w:ilvl="1" w:tplc="315E6C06" w:tentative="1">
      <w:start w:val="1"/>
      <w:numFmt w:val="bullet"/>
      <w:lvlText w:val=""/>
      <w:lvlPicBulletId w:val="0"/>
      <w:lvlJc w:val="left"/>
      <w:pPr>
        <w:tabs>
          <w:tab w:val="num" w:pos="1440"/>
        </w:tabs>
        <w:ind w:left="1440" w:hanging="360"/>
      </w:pPr>
      <w:rPr>
        <w:rFonts w:ascii="Symbol" w:hAnsi="Symbol" w:hint="default"/>
      </w:rPr>
    </w:lvl>
    <w:lvl w:ilvl="2" w:tplc="B45E0FD4" w:tentative="1">
      <w:start w:val="1"/>
      <w:numFmt w:val="bullet"/>
      <w:lvlText w:val=""/>
      <w:lvlPicBulletId w:val="0"/>
      <w:lvlJc w:val="left"/>
      <w:pPr>
        <w:tabs>
          <w:tab w:val="num" w:pos="2160"/>
        </w:tabs>
        <w:ind w:left="2160" w:hanging="360"/>
      </w:pPr>
      <w:rPr>
        <w:rFonts w:ascii="Symbol" w:hAnsi="Symbol" w:hint="default"/>
      </w:rPr>
    </w:lvl>
    <w:lvl w:ilvl="3" w:tplc="B39C185A" w:tentative="1">
      <w:start w:val="1"/>
      <w:numFmt w:val="bullet"/>
      <w:lvlText w:val=""/>
      <w:lvlPicBulletId w:val="0"/>
      <w:lvlJc w:val="left"/>
      <w:pPr>
        <w:tabs>
          <w:tab w:val="num" w:pos="2880"/>
        </w:tabs>
        <w:ind w:left="2880" w:hanging="360"/>
      </w:pPr>
      <w:rPr>
        <w:rFonts w:ascii="Symbol" w:hAnsi="Symbol" w:hint="default"/>
      </w:rPr>
    </w:lvl>
    <w:lvl w:ilvl="4" w:tplc="9AE6DC32" w:tentative="1">
      <w:start w:val="1"/>
      <w:numFmt w:val="bullet"/>
      <w:lvlText w:val=""/>
      <w:lvlPicBulletId w:val="0"/>
      <w:lvlJc w:val="left"/>
      <w:pPr>
        <w:tabs>
          <w:tab w:val="num" w:pos="3600"/>
        </w:tabs>
        <w:ind w:left="3600" w:hanging="360"/>
      </w:pPr>
      <w:rPr>
        <w:rFonts w:ascii="Symbol" w:hAnsi="Symbol" w:hint="default"/>
      </w:rPr>
    </w:lvl>
    <w:lvl w:ilvl="5" w:tplc="1700E3E2" w:tentative="1">
      <w:start w:val="1"/>
      <w:numFmt w:val="bullet"/>
      <w:lvlText w:val=""/>
      <w:lvlPicBulletId w:val="0"/>
      <w:lvlJc w:val="left"/>
      <w:pPr>
        <w:tabs>
          <w:tab w:val="num" w:pos="4320"/>
        </w:tabs>
        <w:ind w:left="4320" w:hanging="360"/>
      </w:pPr>
      <w:rPr>
        <w:rFonts w:ascii="Symbol" w:hAnsi="Symbol" w:hint="default"/>
      </w:rPr>
    </w:lvl>
    <w:lvl w:ilvl="6" w:tplc="DD98C20E" w:tentative="1">
      <w:start w:val="1"/>
      <w:numFmt w:val="bullet"/>
      <w:lvlText w:val=""/>
      <w:lvlPicBulletId w:val="0"/>
      <w:lvlJc w:val="left"/>
      <w:pPr>
        <w:tabs>
          <w:tab w:val="num" w:pos="5040"/>
        </w:tabs>
        <w:ind w:left="5040" w:hanging="360"/>
      </w:pPr>
      <w:rPr>
        <w:rFonts w:ascii="Symbol" w:hAnsi="Symbol" w:hint="default"/>
      </w:rPr>
    </w:lvl>
    <w:lvl w:ilvl="7" w:tplc="4492F350" w:tentative="1">
      <w:start w:val="1"/>
      <w:numFmt w:val="bullet"/>
      <w:lvlText w:val=""/>
      <w:lvlPicBulletId w:val="0"/>
      <w:lvlJc w:val="left"/>
      <w:pPr>
        <w:tabs>
          <w:tab w:val="num" w:pos="5760"/>
        </w:tabs>
        <w:ind w:left="5760" w:hanging="360"/>
      </w:pPr>
      <w:rPr>
        <w:rFonts w:ascii="Symbol" w:hAnsi="Symbol" w:hint="default"/>
      </w:rPr>
    </w:lvl>
    <w:lvl w:ilvl="8" w:tplc="F23A1B82"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5"/>
  </w:num>
  <w:num w:numId="3">
    <w:abstractNumId w:val="0"/>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3F00"/>
    <w:rsid w:val="00035FA3"/>
    <w:rsid w:val="00052422"/>
    <w:rsid w:val="00084F75"/>
    <w:rsid w:val="000A0087"/>
    <w:rsid w:val="000A13A0"/>
    <w:rsid w:val="00112BF9"/>
    <w:rsid w:val="001432E2"/>
    <w:rsid w:val="0015005D"/>
    <w:rsid w:val="001B05CE"/>
    <w:rsid w:val="001D3226"/>
    <w:rsid w:val="001F2D9F"/>
    <w:rsid w:val="001F50DA"/>
    <w:rsid w:val="00220758"/>
    <w:rsid w:val="00220BA1"/>
    <w:rsid w:val="002244AC"/>
    <w:rsid w:val="0024022E"/>
    <w:rsid w:val="00254C5B"/>
    <w:rsid w:val="002609C6"/>
    <w:rsid w:val="002E1ADE"/>
    <w:rsid w:val="00306AE7"/>
    <w:rsid w:val="00323AA0"/>
    <w:rsid w:val="00363948"/>
    <w:rsid w:val="003C2983"/>
    <w:rsid w:val="003C7171"/>
    <w:rsid w:val="003D4FA3"/>
    <w:rsid w:val="00402EAF"/>
    <w:rsid w:val="0043284F"/>
    <w:rsid w:val="00446C63"/>
    <w:rsid w:val="004763F9"/>
    <w:rsid w:val="004A587F"/>
    <w:rsid w:val="004B59F3"/>
    <w:rsid w:val="00500210"/>
    <w:rsid w:val="00524288"/>
    <w:rsid w:val="00525768"/>
    <w:rsid w:val="0056734E"/>
    <w:rsid w:val="005F4569"/>
    <w:rsid w:val="00643D6E"/>
    <w:rsid w:val="00691072"/>
    <w:rsid w:val="006B007D"/>
    <w:rsid w:val="007261D6"/>
    <w:rsid w:val="007412CD"/>
    <w:rsid w:val="00744C30"/>
    <w:rsid w:val="00746650"/>
    <w:rsid w:val="00746EB7"/>
    <w:rsid w:val="00757296"/>
    <w:rsid w:val="00785B82"/>
    <w:rsid w:val="007B1AAE"/>
    <w:rsid w:val="007C20E3"/>
    <w:rsid w:val="007D1F8C"/>
    <w:rsid w:val="007E378F"/>
    <w:rsid w:val="008115BF"/>
    <w:rsid w:val="008254D3"/>
    <w:rsid w:val="00840555"/>
    <w:rsid w:val="00843AF5"/>
    <w:rsid w:val="00875A86"/>
    <w:rsid w:val="00880ED1"/>
    <w:rsid w:val="008A18E2"/>
    <w:rsid w:val="008B127E"/>
    <w:rsid w:val="008D13B3"/>
    <w:rsid w:val="008D1665"/>
    <w:rsid w:val="008F262E"/>
    <w:rsid w:val="009271F9"/>
    <w:rsid w:val="009417EA"/>
    <w:rsid w:val="00996295"/>
    <w:rsid w:val="0099645C"/>
    <w:rsid w:val="009B7E73"/>
    <w:rsid w:val="009E355F"/>
    <w:rsid w:val="009F05EB"/>
    <w:rsid w:val="009F7349"/>
    <w:rsid w:val="00A75FF7"/>
    <w:rsid w:val="00AA2B30"/>
    <w:rsid w:val="00AC095C"/>
    <w:rsid w:val="00AD299A"/>
    <w:rsid w:val="00AF7F4A"/>
    <w:rsid w:val="00B05617"/>
    <w:rsid w:val="00B07221"/>
    <w:rsid w:val="00B2298C"/>
    <w:rsid w:val="00B22A1A"/>
    <w:rsid w:val="00B343EB"/>
    <w:rsid w:val="00B5412F"/>
    <w:rsid w:val="00B64C94"/>
    <w:rsid w:val="00BA0BC6"/>
    <w:rsid w:val="00BC2B66"/>
    <w:rsid w:val="00BD2AC5"/>
    <w:rsid w:val="00BD2C2F"/>
    <w:rsid w:val="00C45966"/>
    <w:rsid w:val="00C53F17"/>
    <w:rsid w:val="00C60A2A"/>
    <w:rsid w:val="00C75DEC"/>
    <w:rsid w:val="00C90CB2"/>
    <w:rsid w:val="00CE0081"/>
    <w:rsid w:val="00CF7911"/>
    <w:rsid w:val="00D66506"/>
    <w:rsid w:val="00D6758F"/>
    <w:rsid w:val="00DD3826"/>
    <w:rsid w:val="00DF6A1D"/>
    <w:rsid w:val="00E052BC"/>
    <w:rsid w:val="00E0582E"/>
    <w:rsid w:val="00E16C8A"/>
    <w:rsid w:val="00E32D1A"/>
    <w:rsid w:val="00E42719"/>
    <w:rsid w:val="00E43F00"/>
    <w:rsid w:val="00E5115D"/>
    <w:rsid w:val="00E83064"/>
    <w:rsid w:val="00E9367A"/>
    <w:rsid w:val="00EC3ECD"/>
    <w:rsid w:val="00ED62AD"/>
    <w:rsid w:val="00F07DE0"/>
    <w:rsid w:val="00F24212"/>
    <w:rsid w:val="00F52CC2"/>
    <w:rsid w:val="00F5690D"/>
    <w:rsid w:val="00F76646"/>
    <w:rsid w:val="00F7771B"/>
    <w:rsid w:val="00FD23C1"/>
    <w:rsid w:val="12907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B54EE4A-50AD-416A-AD93-33C81C3A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pPr>
      <w:keepNext/>
      <w:keepLines/>
      <w:spacing w:beforeLines="100" w:afterLines="100" w:line="300" w:lineRule="auto"/>
      <w:jc w:val="center"/>
      <w:outlineLvl w:val="0"/>
    </w:pPr>
    <w:rPr>
      <w:rFonts w:eastAsia="黑体"/>
      <w:kern w:val="44"/>
      <w:sz w:val="44"/>
    </w:rPr>
  </w:style>
  <w:style w:type="paragraph" w:styleId="2">
    <w:name w:val="heading 2"/>
    <w:basedOn w:val="a"/>
    <w:next w:val="a"/>
    <w:link w:val="2Char"/>
    <w:uiPriority w:val="99"/>
    <w:qFormat/>
    <w:pPr>
      <w:keepNext/>
      <w:keepLines/>
      <w:spacing w:beforeLines="50" w:afterLines="50" w:line="300" w:lineRule="auto"/>
      <w:jc w:val="left"/>
      <w:outlineLvl w:val="1"/>
    </w:pPr>
    <w:rPr>
      <w:b/>
      <w:sz w:val="32"/>
    </w:rPr>
  </w:style>
  <w:style w:type="paragraph" w:styleId="3">
    <w:name w:val="heading 3"/>
    <w:basedOn w:val="a"/>
    <w:next w:val="a"/>
    <w:link w:val="3Char"/>
    <w:uiPriority w:val="99"/>
    <w:qFormat/>
    <w:pPr>
      <w:keepNext/>
      <w:keepLines/>
      <w:spacing w:line="300" w:lineRule="auto"/>
      <w:jc w:val="left"/>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Char">
    <w:name w:val="标题 1 Char"/>
    <w:link w:val="1"/>
    <w:uiPriority w:val="99"/>
    <w:qFormat/>
    <w:rPr>
      <w:rFonts w:eastAsia="黑体"/>
      <w:kern w:val="44"/>
      <w:sz w:val="44"/>
    </w:rPr>
  </w:style>
  <w:style w:type="character" w:customStyle="1" w:styleId="2Char">
    <w:name w:val="标题 2 Char"/>
    <w:link w:val="2"/>
    <w:uiPriority w:val="99"/>
    <w:qFormat/>
    <w:rPr>
      <w:rFonts w:ascii="Times New Roman" w:eastAsia="宋体" w:hAnsi="Times New Roman"/>
      <w:b/>
      <w:sz w:val="32"/>
    </w:rPr>
  </w:style>
  <w:style w:type="character" w:customStyle="1" w:styleId="3Char">
    <w:name w:val="标题 3 Char"/>
    <w:link w:val="3"/>
    <w:uiPriority w:val="99"/>
    <w:qFormat/>
    <w:rPr>
      <w:rFonts w:ascii="Times New Roman" w:eastAsia="宋体" w:hAnsi="Times New Roman"/>
      <w:sz w:val="32"/>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 w:type="paragraph" w:styleId="a7">
    <w:name w:val="Normal (Web)"/>
    <w:basedOn w:val="a"/>
    <w:uiPriority w:val="99"/>
    <w:semiHidden/>
    <w:unhideWhenUsed/>
    <w:rsid w:val="0024022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0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1.wmf"/><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image" Target="media/image23.wmf"/><Relationship Id="rId47" Type="http://schemas.openxmlformats.org/officeDocument/2006/relationships/image" Target="media/image26.wmf"/><Relationship Id="rId50" Type="http://schemas.openxmlformats.org/officeDocument/2006/relationships/oleObject" Target="embeddings/oleObject17.bin"/><Relationship Id="rId55" Type="http://schemas.openxmlformats.org/officeDocument/2006/relationships/oleObject" Target="embeddings/oleObject18.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5.bin"/><Relationship Id="rId29" Type="http://schemas.openxmlformats.org/officeDocument/2006/relationships/oleObject" Target="embeddings/oleObject9.bin"/><Relationship Id="rId41" Type="http://schemas.openxmlformats.org/officeDocument/2006/relationships/oleObject" Target="embeddings/oleObject13.bin"/><Relationship Id="rId54" Type="http://schemas.openxmlformats.org/officeDocument/2006/relationships/image" Target="media/image31.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image" Target="media/image25.wmf"/><Relationship Id="rId53" Type="http://schemas.openxmlformats.org/officeDocument/2006/relationships/image" Target="media/image30.wmf"/><Relationship Id="rId58"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7.wmf"/><Relationship Id="rId57" Type="http://schemas.openxmlformats.org/officeDocument/2006/relationships/image" Target="media/image33.wmf"/><Relationship Id="rId61"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oleObject" Target="embeddings/oleObject10.bin"/><Relationship Id="rId44" Type="http://schemas.openxmlformats.org/officeDocument/2006/relationships/oleObject" Target="embeddings/oleObject14.bin"/><Relationship Id="rId52" Type="http://schemas.openxmlformats.org/officeDocument/2006/relationships/image" Target="media/image29.wmf"/><Relationship Id="rId60"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image" Target="media/image24.wmf"/><Relationship Id="rId48" Type="http://schemas.openxmlformats.org/officeDocument/2006/relationships/oleObject" Target="embeddings/oleObject16.bin"/><Relationship Id="rId56" Type="http://schemas.openxmlformats.org/officeDocument/2006/relationships/image" Target="media/image32.wmf"/><Relationship Id="rId8" Type="http://schemas.openxmlformats.org/officeDocument/2006/relationships/image" Target="media/image2.wmf"/><Relationship Id="rId51"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image" Target="media/image20.wmf"/><Relationship Id="rId46" Type="http://schemas.openxmlformats.org/officeDocument/2006/relationships/oleObject" Target="embeddings/oleObject15.bin"/><Relationship Id="rId59" Type="http://schemas.openxmlformats.org/officeDocument/2006/relationships/image" Target="media/image34.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Yejing</dc:creator>
  <cp:lastModifiedBy>CHENXIAN</cp:lastModifiedBy>
  <cp:revision>94</cp:revision>
  <dcterms:created xsi:type="dcterms:W3CDTF">2016-09-24T01:25:00Z</dcterms:created>
  <dcterms:modified xsi:type="dcterms:W3CDTF">2021-12-03T07:48:00Z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